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EF" w:rsidRPr="002550B5" w:rsidRDefault="00F274EF" w:rsidP="0060572B">
      <w:pPr>
        <w:rPr>
          <w:b/>
          <w:color w:val="0070C0"/>
        </w:rPr>
      </w:pPr>
      <w:bookmarkStart w:id="0" w:name="_GoBack"/>
      <w:bookmarkEnd w:id="0"/>
    </w:p>
    <w:p w:rsidR="009E4672" w:rsidRPr="002550B5" w:rsidRDefault="00F65195" w:rsidP="00FF15E4">
      <w:pPr>
        <w:numPr>
          <w:ilvl w:val="0"/>
          <w:numId w:val="5"/>
        </w:numPr>
        <w:jc w:val="center"/>
        <w:rPr>
          <w:b/>
          <w:color w:val="0070C0"/>
        </w:rPr>
      </w:pPr>
      <w:r w:rsidRPr="002550B5">
        <w:rPr>
          <w:b/>
          <w:color w:val="0070C0"/>
        </w:rPr>
        <w:t>HINDAMISSTANDARD</w:t>
      </w:r>
      <w:r w:rsidR="00554A31">
        <w:rPr>
          <w:b/>
          <w:color w:val="0070C0"/>
        </w:rPr>
        <w:t xml:space="preserve"> </w:t>
      </w:r>
    </w:p>
    <w:p w:rsidR="007F08FB" w:rsidRPr="002550B5" w:rsidRDefault="00074D6B" w:rsidP="00887D65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Mehhatroonik - tehnik, tase 5 </w:t>
      </w:r>
      <w:r w:rsidR="006A75C9" w:rsidRPr="002550B5">
        <w:rPr>
          <w:b/>
          <w:color w:val="0070C0"/>
        </w:rPr>
        <w:t>kutsetele</w:t>
      </w:r>
      <w:r w:rsidR="003267B2">
        <w:rPr>
          <w:b/>
          <w:color w:val="0070C0"/>
        </w:rPr>
        <w:t xml:space="preserve"> </w:t>
      </w:r>
    </w:p>
    <w:p w:rsidR="0072593A" w:rsidRPr="002550B5" w:rsidRDefault="0072593A" w:rsidP="0060572B">
      <w:pPr>
        <w:spacing w:after="0"/>
        <w:jc w:val="both"/>
        <w:rPr>
          <w:b/>
          <w:color w:val="0070C0"/>
        </w:rPr>
      </w:pPr>
      <w:r w:rsidRPr="002550B5">
        <w:rPr>
          <w:b/>
          <w:color w:val="0070C0"/>
        </w:rPr>
        <w:t>Sisukord:</w:t>
      </w:r>
    </w:p>
    <w:p w:rsidR="00A505C2" w:rsidRPr="0087276A" w:rsidRDefault="00887D65" w:rsidP="00FF15E4">
      <w:pPr>
        <w:pStyle w:val="MediumGrid21"/>
        <w:numPr>
          <w:ilvl w:val="0"/>
          <w:numId w:val="6"/>
        </w:numPr>
        <w:spacing w:line="276" w:lineRule="auto"/>
      </w:pPr>
      <w:r w:rsidRPr="0087276A">
        <w:t>Üldine informatsioon</w:t>
      </w:r>
    </w:p>
    <w:p w:rsidR="00311894" w:rsidRPr="0087276A" w:rsidRDefault="00311894" w:rsidP="00FF15E4">
      <w:pPr>
        <w:pStyle w:val="MediumGrid21"/>
        <w:numPr>
          <w:ilvl w:val="0"/>
          <w:numId w:val="6"/>
        </w:numPr>
        <w:spacing w:line="276" w:lineRule="auto"/>
      </w:pPr>
      <w:r w:rsidRPr="0087276A">
        <w:t xml:space="preserve">Hindamiskriteeriumid </w:t>
      </w:r>
    </w:p>
    <w:p w:rsidR="006C2137" w:rsidRPr="0087276A" w:rsidRDefault="006C2137" w:rsidP="00FF15E4">
      <w:pPr>
        <w:pStyle w:val="MediumGrid21"/>
        <w:numPr>
          <w:ilvl w:val="0"/>
          <w:numId w:val="6"/>
        </w:numPr>
        <w:spacing w:line="276" w:lineRule="auto"/>
      </w:pPr>
      <w:r w:rsidRPr="0087276A">
        <w:t>Hindamise meetodid</w:t>
      </w:r>
      <w:r w:rsidR="00B2293C" w:rsidRPr="0087276A">
        <w:t>, hindamisülesanded</w:t>
      </w:r>
    </w:p>
    <w:p w:rsidR="00887D65" w:rsidRPr="0087276A" w:rsidRDefault="00076CC4" w:rsidP="00FF15E4">
      <w:pPr>
        <w:pStyle w:val="ColorfulList-Accent11"/>
        <w:numPr>
          <w:ilvl w:val="0"/>
          <w:numId w:val="6"/>
        </w:numPr>
        <w:spacing w:line="276" w:lineRule="auto"/>
        <w:jc w:val="both"/>
      </w:pPr>
      <w:r w:rsidRPr="0087276A">
        <w:t>Kutseeksami</w:t>
      </w:r>
      <w:r w:rsidR="00887D65" w:rsidRPr="0087276A">
        <w:t xml:space="preserve"> korraldus</w:t>
      </w:r>
    </w:p>
    <w:p w:rsidR="006C2137" w:rsidRPr="0087276A" w:rsidRDefault="006C2137" w:rsidP="00FF15E4">
      <w:pPr>
        <w:pStyle w:val="ColorfulList-Accent11"/>
        <w:numPr>
          <w:ilvl w:val="0"/>
          <w:numId w:val="6"/>
        </w:numPr>
        <w:spacing w:line="276" w:lineRule="auto"/>
        <w:jc w:val="both"/>
      </w:pPr>
      <w:r w:rsidRPr="0087276A">
        <w:t>Hindamisprotokollid</w:t>
      </w:r>
    </w:p>
    <w:p w:rsidR="00037169" w:rsidRPr="0087276A" w:rsidRDefault="00C72AFB" w:rsidP="004661E2">
      <w:pPr>
        <w:pStyle w:val="ColorfulList-Accent11"/>
        <w:spacing w:line="276" w:lineRule="auto"/>
        <w:ind w:left="360"/>
        <w:jc w:val="both"/>
      </w:pPr>
      <w:r w:rsidRPr="0087276A">
        <w:t>Lisa 1</w:t>
      </w:r>
      <w:r w:rsidR="004661E2" w:rsidRPr="0087276A">
        <w:t xml:space="preserve"> </w:t>
      </w:r>
      <w:r w:rsidR="00037169" w:rsidRPr="0087276A">
        <w:t xml:space="preserve">Testi teemad ja materjalid </w:t>
      </w:r>
    </w:p>
    <w:p w:rsidR="00C72AFB" w:rsidRDefault="00C72AFB" w:rsidP="00C72AFB">
      <w:pPr>
        <w:pStyle w:val="ColorfulList-Accent11"/>
        <w:spacing w:line="276" w:lineRule="auto"/>
        <w:jc w:val="both"/>
      </w:pPr>
    </w:p>
    <w:p w:rsidR="00A23012" w:rsidRDefault="00E81DBC" w:rsidP="00FF15E4">
      <w:pPr>
        <w:numPr>
          <w:ilvl w:val="0"/>
          <w:numId w:val="4"/>
        </w:numPr>
        <w:jc w:val="both"/>
        <w:rPr>
          <w:b/>
          <w:bCs/>
          <w:color w:val="0070C0"/>
        </w:rPr>
      </w:pPr>
      <w:r w:rsidRPr="002550B5">
        <w:rPr>
          <w:b/>
          <w:bCs/>
          <w:color w:val="0070C0"/>
        </w:rPr>
        <w:t>Ü</w:t>
      </w:r>
      <w:r w:rsidR="00F14054" w:rsidRPr="002550B5">
        <w:rPr>
          <w:b/>
          <w:bCs/>
          <w:color w:val="0070C0"/>
        </w:rPr>
        <w:t>ldine informatsioon</w:t>
      </w:r>
    </w:p>
    <w:p w:rsidR="008B3368" w:rsidRDefault="00A23012" w:rsidP="00A84619">
      <w:pPr>
        <w:spacing w:after="0"/>
        <w:jc w:val="both"/>
      </w:pPr>
      <w:r>
        <w:t xml:space="preserve">1.1 </w:t>
      </w:r>
      <w:r w:rsidR="00F14054" w:rsidRPr="002550B5">
        <w:t>Hindamisstandard on koostatud</w:t>
      </w:r>
      <w:r w:rsidR="00492F05" w:rsidRPr="002550B5">
        <w:t xml:space="preserve"> </w:t>
      </w:r>
      <w:r w:rsidR="00074D6B">
        <w:rPr>
          <w:b/>
        </w:rPr>
        <w:t xml:space="preserve">Mehhatroonik - tehnik, tase 5 </w:t>
      </w:r>
      <w:r w:rsidR="00D3669B" w:rsidRPr="002550B5">
        <w:t>kutse</w:t>
      </w:r>
      <w:r w:rsidR="00E44AD3">
        <w:t>standardi</w:t>
      </w:r>
      <w:r w:rsidR="00394E1B">
        <w:rPr>
          <w:rStyle w:val="FootnoteReference"/>
        </w:rPr>
        <w:footnoteReference w:id="1"/>
      </w:r>
      <w:r w:rsidR="00E44AD3">
        <w:t xml:space="preserve"> alusel</w:t>
      </w:r>
      <w:r w:rsidR="00D3669B" w:rsidRPr="00076CC4">
        <w:t xml:space="preserve"> kutseoskuste hindamiseks</w:t>
      </w:r>
      <w:r w:rsidR="00E44AD3">
        <w:t xml:space="preserve"> (täis)kutse ja osakutse taotlemisel</w:t>
      </w:r>
      <w:r w:rsidR="00B81A08" w:rsidRPr="00076CC4">
        <w:t>.</w:t>
      </w:r>
    </w:p>
    <w:p w:rsidR="00A23012" w:rsidRPr="00A23012" w:rsidRDefault="00ED6660" w:rsidP="005F2EA1">
      <w:pPr>
        <w:pStyle w:val="MediumGrid21"/>
        <w:spacing w:line="276" w:lineRule="auto"/>
        <w:jc w:val="both"/>
      </w:pPr>
      <w:r w:rsidRPr="00A23012">
        <w:t xml:space="preserve">1.2 </w:t>
      </w:r>
      <w:r w:rsidR="00A84619">
        <w:t>Kutseoskusi</w:t>
      </w:r>
      <w:r w:rsidR="009C7697" w:rsidRPr="00A23012">
        <w:t xml:space="preserve"> hindab kutsekomisjoni </w:t>
      </w:r>
      <w:r w:rsidR="00A84619">
        <w:t xml:space="preserve">poolt </w:t>
      </w:r>
      <w:r w:rsidR="009C7697" w:rsidRPr="00A23012">
        <w:t xml:space="preserve">moodustatud vähemalt kolmeliikmeline hindamiskomisjon, kus on esindatud tööandjad ja koolitajad. </w:t>
      </w:r>
    </w:p>
    <w:p w:rsidR="009C7697" w:rsidRDefault="00A23012" w:rsidP="005F2EA1">
      <w:pPr>
        <w:pStyle w:val="MediumGrid21"/>
        <w:spacing w:line="276" w:lineRule="auto"/>
        <w:jc w:val="both"/>
      </w:pPr>
      <w:r w:rsidRPr="00A23012">
        <w:t xml:space="preserve">1.3 </w:t>
      </w:r>
      <w:r w:rsidR="009C7697" w:rsidRPr="00A23012">
        <w:t xml:space="preserve">Hindamine viiakse läbi kutse andja poolt tunnustatud </w:t>
      </w:r>
      <w:r w:rsidR="00E7220F">
        <w:t xml:space="preserve">ühes </w:t>
      </w:r>
      <w:r w:rsidR="00DE7088">
        <w:t xml:space="preserve">või </w:t>
      </w:r>
      <w:r w:rsidR="00E7220F">
        <w:t xml:space="preserve">mitmes </w:t>
      </w:r>
      <w:r w:rsidR="00DE7088">
        <w:t>hindamiskeskuses</w:t>
      </w:r>
      <w:r w:rsidR="009C7697" w:rsidRPr="00A23012">
        <w:t>.</w:t>
      </w:r>
    </w:p>
    <w:p w:rsidR="00B81A08" w:rsidRPr="00076CC4" w:rsidRDefault="00C27F17" w:rsidP="00B81A08">
      <w:pPr>
        <w:pStyle w:val="MediumGrid21"/>
        <w:spacing w:line="276" w:lineRule="auto"/>
        <w:jc w:val="both"/>
      </w:pPr>
      <w:r w:rsidRPr="0087276A">
        <w:t>1.4</w:t>
      </w:r>
      <w:r w:rsidRPr="00076CC4">
        <w:t xml:space="preserve"> </w:t>
      </w:r>
      <w:r w:rsidR="005812F8">
        <w:t>Mehhatroonik</w:t>
      </w:r>
      <w:r w:rsidR="00F1137E" w:rsidRPr="00076CC4">
        <w:t xml:space="preserve"> täiskutse h</w:t>
      </w:r>
      <w:r w:rsidR="00B81A08" w:rsidRPr="00076CC4">
        <w:t>innatavad kompetentsid</w:t>
      </w:r>
      <w:r w:rsidR="00553EB5" w:rsidRPr="00076CC4">
        <w:t>:</w:t>
      </w:r>
    </w:p>
    <w:p w:rsidR="00B81A08" w:rsidRPr="00074D6B" w:rsidRDefault="00074D6B" w:rsidP="005812F8">
      <w:pPr>
        <w:pStyle w:val="MediumGrid21"/>
        <w:numPr>
          <w:ilvl w:val="0"/>
          <w:numId w:val="26"/>
        </w:numPr>
        <w:spacing w:line="276" w:lineRule="auto"/>
        <w:jc w:val="both"/>
      </w:pPr>
      <w:r w:rsidRPr="00074D6B">
        <w:t xml:space="preserve">mehhatronikaseadmete ja süsteemide koostamine ja paigaldamine </w:t>
      </w:r>
      <w:r w:rsidR="00B81A08" w:rsidRPr="00074D6B">
        <w:t>B.2.1</w:t>
      </w:r>
    </w:p>
    <w:p w:rsidR="00B81A08" w:rsidRPr="00076CC4" w:rsidRDefault="005812F8" w:rsidP="005812F8">
      <w:pPr>
        <w:numPr>
          <w:ilvl w:val="0"/>
          <w:numId w:val="26"/>
        </w:numPr>
        <w:spacing w:after="0"/>
      </w:pPr>
      <w:r>
        <w:t>m</w:t>
      </w:r>
      <w:r w:rsidR="00074D6B">
        <w:t xml:space="preserve">ehhatroonikaseadmete ja </w:t>
      </w:r>
      <w:r w:rsidRPr="005812F8">
        <w:t xml:space="preserve">süsteemide käit </w:t>
      </w:r>
      <w:r w:rsidR="00B81A08" w:rsidRPr="00076CC4">
        <w:t>B.2.2</w:t>
      </w:r>
    </w:p>
    <w:p w:rsidR="00B81A08" w:rsidRDefault="00074D6B" w:rsidP="00C82EEC">
      <w:pPr>
        <w:numPr>
          <w:ilvl w:val="0"/>
          <w:numId w:val="26"/>
        </w:numPr>
        <w:spacing w:after="0"/>
      </w:pPr>
      <w:r w:rsidRPr="00074D6B">
        <w:t xml:space="preserve">tööstus- ja tootmismehhatroonika alamsüsteemide ja süsteemide paigaldamine ja käit </w:t>
      </w:r>
      <w:r w:rsidR="00C82EEC" w:rsidRPr="00074D6B">
        <w:t>B.</w:t>
      </w:r>
      <w:r w:rsidR="00B81A08" w:rsidRPr="00074D6B">
        <w:t>2.3</w:t>
      </w:r>
    </w:p>
    <w:p w:rsidR="00074D6B" w:rsidRDefault="00074D6B" w:rsidP="00C82EEC">
      <w:pPr>
        <w:numPr>
          <w:ilvl w:val="0"/>
          <w:numId w:val="26"/>
        </w:numPr>
        <w:spacing w:after="0"/>
      </w:pPr>
      <w:r w:rsidRPr="00074D6B">
        <w:t>Integreeritud mehhatroonikasüsteemide paigaldus ja käit B.2.4</w:t>
      </w:r>
    </w:p>
    <w:p w:rsidR="00074D6B" w:rsidRDefault="00074D6B" w:rsidP="00C82EEC">
      <w:pPr>
        <w:numPr>
          <w:ilvl w:val="0"/>
          <w:numId w:val="26"/>
        </w:numPr>
        <w:spacing w:after="0"/>
      </w:pPr>
      <w:r w:rsidRPr="00074D6B">
        <w:t>Mehhatroonika projektide juhtimine B.2.5</w:t>
      </w:r>
    </w:p>
    <w:p w:rsidR="00074D6B" w:rsidRPr="00074D6B" w:rsidRDefault="00074D6B" w:rsidP="00C82EEC">
      <w:pPr>
        <w:numPr>
          <w:ilvl w:val="0"/>
          <w:numId w:val="26"/>
        </w:numPr>
        <w:spacing w:after="0"/>
      </w:pPr>
      <w:r w:rsidRPr="00074D6B">
        <w:t>Tööde korraldamine, meeskonna juhtimine ja juhendamine B.2.6</w:t>
      </w:r>
    </w:p>
    <w:p w:rsidR="00E44AD3" w:rsidRPr="002550B5" w:rsidRDefault="00E44AD3" w:rsidP="00E44AD3">
      <w:pPr>
        <w:pStyle w:val="MediumGrid21"/>
        <w:spacing w:line="276" w:lineRule="auto"/>
        <w:jc w:val="both"/>
        <w:rPr>
          <w:highlight w:val="yellow"/>
        </w:rPr>
      </w:pPr>
      <w:r>
        <w:t>1.5</w:t>
      </w:r>
      <w:r w:rsidR="00074D6B">
        <w:t xml:space="preserve"> Läbivaid kompetentse B.2.8</w:t>
      </w:r>
      <w:r w:rsidRPr="00E44AD3">
        <w:t xml:space="preserve"> hinnatakse integreeritult teiste kompetentside hindamisel</w:t>
      </w:r>
      <w:r w:rsidR="00394E1B">
        <w:t>.</w:t>
      </w:r>
    </w:p>
    <w:p w:rsidR="003C67C9" w:rsidRDefault="003C67C9" w:rsidP="0057785F">
      <w:pPr>
        <w:jc w:val="both"/>
        <w:rPr>
          <w:b/>
          <w:color w:val="0070C0"/>
        </w:rPr>
      </w:pPr>
    </w:p>
    <w:p w:rsidR="00311894" w:rsidRPr="002550B5" w:rsidRDefault="00430CB3" w:rsidP="0057785F">
      <w:pPr>
        <w:jc w:val="both"/>
        <w:rPr>
          <w:b/>
          <w:color w:val="0070C0"/>
        </w:rPr>
      </w:pPr>
      <w:r w:rsidRPr="002550B5">
        <w:rPr>
          <w:b/>
          <w:color w:val="0070C0"/>
        </w:rPr>
        <w:t>2</w:t>
      </w:r>
      <w:r w:rsidR="00B7485E" w:rsidRPr="002550B5">
        <w:rPr>
          <w:b/>
          <w:color w:val="0070C0"/>
        </w:rPr>
        <w:tab/>
      </w:r>
      <w:r w:rsidR="00311894" w:rsidRPr="002550B5">
        <w:rPr>
          <w:b/>
          <w:color w:val="0070C0"/>
        </w:rPr>
        <w:t xml:space="preserve">Hindamiskriteeriumid </w:t>
      </w:r>
      <w:r w:rsidR="007A0AC0" w:rsidRPr="002550B5">
        <w:rPr>
          <w:b/>
          <w:color w:val="0070C0"/>
        </w:rPr>
        <w:t xml:space="preserve"> </w:t>
      </w:r>
    </w:p>
    <w:p w:rsidR="00311894" w:rsidRDefault="00430CB3" w:rsidP="0057785F">
      <w:pPr>
        <w:jc w:val="both"/>
      </w:pPr>
      <w:r w:rsidRPr="00C76F51">
        <w:t xml:space="preserve">2.1 </w:t>
      </w:r>
      <w:r w:rsidR="00311894" w:rsidRPr="00C76F51">
        <w:t xml:space="preserve">Hindamiskriteeriumid väljendavad tõendatavate kompetentside </w:t>
      </w:r>
      <w:r w:rsidR="001D086D" w:rsidRPr="00C76F51">
        <w:t>nõutavat</w:t>
      </w:r>
      <w:r w:rsidR="00E97B05" w:rsidRPr="00C76F51">
        <w:t xml:space="preserve"> taset</w:t>
      </w:r>
      <w:r w:rsidR="00A70C32">
        <w:t xml:space="preserve">. </w:t>
      </w:r>
      <w:r w:rsidR="00102A17" w:rsidRPr="00102A17">
        <w:t xml:space="preserve">Hindamiskriteeriumid tulenevad kutsestandardi  </w:t>
      </w:r>
      <w:r w:rsidR="00394E1B">
        <w:t>kompetentside</w:t>
      </w:r>
      <w:r w:rsidR="00102A17" w:rsidRPr="00102A17">
        <w:t xml:space="preserve"> tegevusnäitajatest</w:t>
      </w:r>
      <w:r w:rsidR="0087276A">
        <w:t xml:space="preserve"> p B.2</w:t>
      </w:r>
      <w:r w:rsidR="00555EB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A7089" w:rsidRPr="00681A5A" w:rsidTr="0013026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089" w:rsidRPr="00681A5A" w:rsidRDefault="000A7089" w:rsidP="0013026F">
            <w:pPr>
              <w:spacing w:after="0"/>
            </w:pPr>
            <w:r w:rsidRPr="00681A5A">
              <w:t xml:space="preserve">1. </w:t>
            </w:r>
            <w:r w:rsidR="005812F8" w:rsidRPr="00681A5A">
              <w:t>Mehhatroonik</w:t>
            </w:r>
            <w:r w:rsidRPr="00681A5A">
              <w:t xml:space="preserve">i </w:t>
            </w:r>
            <w:r w:rsidR="001C05EC" w:rsidRPr="00681A5A">
              <w:t xml:space="preserve">täiskutse </w:t>
            </w:r>
            <w:r w:rsidRPr="00681A5A">
              <w:t>hindamiskriteeriumid</w:t>
            </w:r>
          </w:p>
        </w:tc>
      </w:tr>
      <w:tr w:rsidR="00681A5A" w:rsidRPr="00681A5A" w:rsidTr="0013026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5E" w:rsidRDefault="0004675E" w:rsidP="00275DEE">
            <w:pPr>
              <w:numPr>
                <w:ilvl w:val="0"/>
                <w:numId w:val="48"/>
              </w:numPr>
              <w:spacing w:after="0"/>
              <w:ind w:left="714" w:hanging="357"/>
              <w:contextualSpacing/>
              <w:jc w:val="both"/>
              <w:rPr>
                <w:rFonts w:ascii="MingLiU" w:eastAsia="MingLiU" w:hAnsi="MingLiU" w:cs="MingLiU"/>
              </w:rPr>
            </w:pPr>
            <w:r>
              <w:t>Paigaldab, koostab ja võtab koost lahti mehhatroonilisi s</w:t>
            </w:r>
            <w:r w:rsidR="00D82BB6">
              <w:t>ü</w:t>
            </w:r>
            <w:r>
              <w:t>steeme, mis koosnevad erinevatest alams</w:t>
            </w:r>
            <w:r w:rsidR="00D82BB6">
              <w:t>ü</w:t>
            </w:r>
            <w:r>
              <w:t>steemidest (nt mehaanilistest, h</w:t>
            </w:r>
            <w:r w:rsidR="00D82BB6">
              <w:t>ü</w:t>
            </w:r>
            <w:r>
              <w:t>draulilistest, pneumaatilistest, elektromehhaanilistest, elektroonilistest, tarkvaras</w:t>
            </w:r>
            <w:r w:rsidR="00D82BB6">
              <w:t>ü</w:t>
            </w:r>
            <w:r>
              <w:t>steemidest jne). Kontrollib kogu s</w:t>
            </w:r>
            <w:r w:rsidR="00D82BB6">
              <w:t>ü</w:t>
            </w:r>
            <w:r>
              <w:t>steemi toimivust ja tagab selle töökindluse.</w:t>
            </w:r>
          </w:p>
          <w:p w:rsidR="0004675E" w:rsidRPr="00E35FA9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Paigaldab ja seadistab mehhatrooniliste alams</w:t>
            </w:r>
            <w:r w:rsidR="00D82BB6">
              <w:t>ü</w:t>
            </w:r>
            <w:r>
              <w:t>steemide (nt mõõtes</w:t>
            </w:r>
            <w:r w:rsidR="00D82BB6">
              <w:t>ü</w:t>
            </w:r>
            <w:r>
              <w:t xml:space="preserve">steemid, transpordimehhanismid, sorteerimisseadmed) komponente (andurid, täiturid, kontrollerid) vastavalt töökirjeldusele ja tehnilisele spetsifikatsioonile. </w:t>
            </w:r>
          </w:p>
          <w:p w:rsidR="0004675E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Dokumenteerib tehtud paigaldus- ja käivitamistööd ning muudatused ja koostab teostusjooniseid ning mehhatroonikas</w:t>
            </w:r>
            <w:r w:rsidR="00D82BB6">
              <w:t>ü</w:t>
            </w:r>
            <w:r>
              <w:t>steemide kasutusjuhendeid.</w:t>
            </w:r>
          </w:p>
          <w:p w:rsidR="0004675E" w:rsidRDefault="0004675E" w:rsidP="00275DEE">
            <w:pPr>
              <w:numPr>
                <w:ilvl w:val="0"/>
                <w:numId w:val="48"/>
              </w:numPr>
              <w:spacing w:after="0"/>
              <w:jc w:val="both"/>
            </w:pPr>
            <w:r>
              <w:t xml:space="preserve">Hindab ja muudab koostöös sidusspetsialistidega mehhatroonilise protsessi parameetreid ja toote kvaliteeti vastavalt tehnoloogia nõuetele. </w:t>
            </w:r>
          </w:p>
          <w:p w:rsidR="0004675E" w:rsidRDefault="0004675E" w:rsidP="00275DEE">
            <w:pPr>
              <w:numPr>
                <w:ilvl w:val="0"/>
                <w:numId w:val="48"/>
              </w:numPr>
              <w:spacing w:after="0"/>
              <w:jc w:val="both"/>
            </w:pPr>
            <w:r>
              <w:t>Käivitab mehhatroonilised seadmed ja s</w:t>
            </w:r>
            <w:r w:rsidR="00D82BB6">
              <w:t>ü</w:t>
            </w:r>
            <w:r>
              <w:t xml:space="preserve">steemi vastavalt juhendile ja tehnilisele spetsifikatsioonile. </w:t>
            </w:r>
          </w:p>
          <w:p w:rsidR="0004675E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Seadistab</w:t>
            </w:r>
            <w:r>
              <w:rPr>
                <w:rFonts w:ascii="MingLiU" w:eastAsia="MingLiU" w:hAnsi="MingLiU" w:cs="MingLiU"/>
              </w:rPr>
              <w:t xml:space="preserve"> </w:t>
            </w:r>
            <w:r>
              <w:t>ja testib erinevaid seadmeid ja s</w:t>
            </w:r>
            <w:r w:rsidR="00D82BB6">
              <w:t>ü</w:t>
            </w:r>
            <w:r>
              <w:t>steeme, lähtudes etteantud töö</w:t>
            </w:r>
            <w:r w:rsidR="00D82BB6">
              <w:t>ü</w:t>
            </w:r>
            <w:r>
              <w:t>lesandest ja tehnilisest dokumentatsioonist, dokumenteerib häälestusrežiimides tehtud muudatusi.</w:t>
            </w:r>
          </w:p>
          <w:p w:rsidR="0004675E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Mõõdab seadmete ja s</w:t>
            </w:r>
            <w:r w:rsidR="00D82BB6">
              <w:t>ü</w:t>
            </w:r>
            <w:r>
              <w:t>steemide f</w:t>
            </w:r>
            <w:r w:rsidR="00D82BB6">
              <w:t>üü</w:t>
            </w:r>
            <w:r>
              <w:t>sikalisi (pikkus, laius, kõrgus, rõhk, temperatuur, niiskus, kiirus, kaal jms)</w:t>
            </w:r>
            <w:r>
              <w:rPr>
                <w:rFonts w:ascii="MingLiU" w:eastAsia="MingLiU" w:hAnsi="MingLiU" w:cs="MingLiU"/>
              </w:rPr>
              <w:t xml:space="preserve"> </w:t>
            </w:r>
            <w:r>
              <w:t>ja elektrilisi parameetreid (voolutarve, takistus, sagedus, pinge jne), kasutades selleks ettenähtud tööriistu ja - vahendeid.</w:t>
            </w:r>
          </w:p>
          <w:p w:rsidR="0004675E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Teeb s</w:t>
            </w:r>
            <w:r w:rsidR="00D82BB6">
              <w:t>ü</w:t>
            </w:r>
            <w:r>
              <w:t>steemidele ja nende sõlmedele plaanipärast hooldust ja jälgib seadmete hooldusplaane, tagamaks seadmete ja s</w:t>
            </w:r>
            <w:r w:rsidR="00D82BB6">
              <w:t>ü</w:t>
            </w:r>
            <w:r>
              <w:t>steemi tõrgeteta töötamise.</w:t>
            </w:r>
          </w:p>
          <w:p w:rsidR="0004675E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Monitoorib mehhatroonikaseadmeid ja -s</w:t>
            </w:r>
            <w:r w:rsidR="00D82BB6">
              <w:t>ü</w:t>
            </w:r>
            <w:r>
              <w:t>steeme korrapäraselt ka plaanipäraste hoolduste vahelisel ajal, ennetamaks seadmete ja s</w:t>
            </w:r>
            <w:r w:rsidR="00D82BB6">
              <w:t>ü</w:t>
            </w:r>
            <w:r>
              <w:t>steemide töötamisel tekkida võivaid tõrkeid. Vajadusel parandab vead ning kõrvaldab mehhatrooniliste s</w:t>
            </w:r>
            <w:r w:rsidR="00D82BB6">
              <w:t>ü</w:t>
            </w:r>
            <w:r>
              <w:t>steemide komponentide ja seadmete talitushäired.</w:t>
            </w:r>
          </w:p>
          <w:p w:rsidR="0004675E" w:rsidRPr="00E35FA9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Teeb klientidele seadme või s</w:t>
            </w:r>
            <w:r w:rsidR="00D82BB6">
              <w:t>ü</w:t>
            </w:r>
            <w:r>
              <w:t>steemi tööd tutvustava esmase kasutuskoolituse ning vajadusel pakub ka hilisemat seadme või s</w:t>
            </w:r>
            <w:r w:rsidR="00D82BB6">
              <w:t>ü</w:t>
            </w:r>
            <w:r>
              <w:t xml:space="preserve">steemi kasutamisega seonduvat tehnilist tuge. </w:t>
            </w:r>
          </w:p>
          <w:p w:rsidR="002A0B35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Paigaldab tööstus- ja tootmismehhatroonika seadmeid ja s</w:t>
            </w:r>
            <w:r w:rsidR="00D82BB6">
              <w:t>ü</w:t>
            </w:r>
            <w:r>
              <w:t>steeme, järgides ohutustehnikanõudeid. Reguleerib, juhib ja kontrollib kindla tootmisprotsessiga (nt elektritootmine, keemiatööstus) seotud tootmisseadmeid ja roboteid, lähtudes tootmisprotsessi olemusest.</w:t>
            </w:r>
          </w:p>
          <w:p w:rsidR="002A0B35" w:rsidRDefault="0004675E" w:rsidP="00275DEE">
            <w:pPr>
              <w:numPr>
                <w:ilvl w:val="0"/>
                <w:numId w:val="48"/>
              </w:numPr>
              <w:spacing w:after="0"/>
              <w:jc w:val="both"/>
            </w:pPr>
            <w:r>
              <w:t>Koostab juhtprogramme erinevatele seadmetele, kasutades seadmete juurde kuuluvat rakendustarkvara.</w:t>
            </w:r>
          </w:p>
          <w:p w:rsidR="002A0B35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Jälgib ja kontrollib tootmismehhatroonika s</w:t>
            </w:r>
            <w:r w:rsidR="00D82BB6">
              <w:t>ü</w:t>
            </w:r>
            <w:r>
              <w:t>steemide ja alams</w:t>
            </w:r>
            <w:r w:rsidR="00D82BB6">
              <w:t>ü</w:t>
            </w:r>
            <w:r>
              <w:t>steemide tööd.</w:t>
            </w:r>
          </w:p>
          <w:p w:rsidR="0004675E" w:rsidRPr="00E35FA9" w:rsidRDefault="0004675E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Täidab tööstus- ja tootmismehhatroonika seadmete töös hoidmise, hoolduse ja remondiga seotud töö</w:t>
            </w:r>
            <w:r w:rsidR="00D82BB6">
              <w:t>ü</w:t>
            </w:r>
            <w:r>
              <w:t xml:space="preserve">lesandeid, kasutades õiget mõõtmistehnikat. </w:t>
            </w:r>
          </w:p>
          <w:p w:rsidR="00451CC7" w:rsidRDefault="002A0B35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Töötab välja lihtsamaid integreeritud mehhatroonikas</w:t>
            </w:r>
            <w:r w:rsidR="00D82BB6">
              <w:t>ü</w:t>
            </w:r>
            <w:r>
              <w:t>steeme.</w:t>
            </w:r>
          </w:p>
          <w:p w:rsidR="00451CC7" w:rsidRDefault="002A0B35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Paigaldab integreeritud mehhatroonikas</w:t>
            </w:r>
            <w:r w:rsidR="00D82BB6">
              <w:t>ü</w:t>
            </w:r>
            <w:r>
              <w:t>steeme, järgides ohutustehnikanõudeid. Reguleerib, juhib ja kontrollib integreeritud mehhatroonikas</w:t>
            </w:r>
            <w:r w:rsidR="00D82BB6">
              <w:t>ü</w:t>
            </w:r>
            <w:r>
              <w:t>steeme, lähtudes protsesside olemusest.</w:t>
            </w:r>
          </w:p>
          <w:p w:rsidR="00451CC7" w:rsidRDefault="002A0B35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Koostab juhtprogramme erinevatele integreeritud mehhatroonikas</w:t>
            </w:r>
            <w:r w:rsidR="00D82BB6">
              <w:t>ü</w:t>
            </w:r>
            <w:r>
              <w:t>steemidele, kasutades selleks sobivat rakendustarkvara.</w:t>
            </w:r>
          </w:p>
          <w:p w:rsidR="002A0B35" w:rsidRPr="00E35FA9" w:rsidRDefault="002A0B35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sz w:val="24"/>
                <w:szCs w:val="24"/>
              </w:rPr>
            </w:pPr>
            <w:r>
              <w:t>Täidab integreeritud mehhatroonikas</w:t>
            </w:r>
            <w:r w:rsidR="00D82BB6">
              <w:t>ü</w:t>
            </w:r>
            <w:r>
              <w:t>steemide töös hoidmise, hoolduse ja remondiga seotud töö</w:t>
            </w:r>
            <w:r w:rsidR="00D82BB6">
              <w:t>ü</w:t>
            </w:r>
            <w:r>
              <w:t xml:space="preserve">lesandeid, kasutades selleks õiget mõõtmis- ja häälestustehnikat. </w:t>
            </w:r>
          </w:p>
          <w:p w:rsidR="00451CC7" w:rsidRDefault="002A0B35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Tutvub mehhatroonikaprojekti lähte</w:t>
            </w:r>
            <w:r w:rsidR="00D82BB6">
              <w:t>ü</w:t>
            </w:r>
            <w:r>
              <w:t xml:space="preserve">lesande ja olemaoleva dokumentatsiooniga. Valib </w:t>
            </w:r>
            <w:r>
              <w:lastRenderedPageBreak/>
              <w:t>projekti teostamiseks sobiliku tehnoloogia, määratleb projekti teostamiseks vajalikud tehnilised ressursid. Koostab projekti riskianal</w:t>
            </w:r>
            <w:r w:rsidR="00D82BB6">
              <w:t>üü</w:t>
            </w:r>
            <w:r>
              <w:t>si, võttes arvese võimalikke muutusi projekti teostamisel. Peab läbirääkimisi tööandja ja vajadusel tellijaga.</w:t>
            </w:r>
          </w:p>
          <w:p w:rsidR="00451CC7" w:rsidRDefault="002A0B35" w:rsidP="00275DEE">
            <w:pPr>
              <w:numPr>
                <w:ilvl w:val="0"/>
                <w:numId w:val="48"/>
              </w:numPr>
              <w:spacing w:after="0"/>
              <w:jc w:val="both"/>
            </w:pPr>
            <w:r>
              <w:t>Koostab tegevuskava, määratledes selles nii tööde ajalise kui ka etapilise kulgemise. Delegeerib meeskonna liikmetele töö</w:t>
            </w:r>
            <w:r w:rsidR="00D82BB6">
              <w:t>ü</w:t>
            </w:r>
            <w:r>
              <w:t>lesanded ja vastutuse. Koordineerib meeskonnaliikmete tööd kogu projekti jooksul. Jälgib, et tehtavad tööd oleksid vastavuses projekti ajakava, eelarve ja kvaliteedinõuetega.</w:t>
            </w:r>
          </w:p>
          <w:p w:rsidR="00451CC7" w:rsidRDefault="002A0B35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rFonts w:ascii="MingLiU" w:eastAsia="MingLiU" w:hAnsi="MingLiU" w:cs="MingLiU"/>
              </w:rPr>
            </w:pPr>
            <w:r>
              <w:t>Anal</w:t>
            </w:r>
            <w:r w:rsidR="00D82BB6">
              <w:t>üü</w:t>
            </w:r>
            <w:r>
              <w:t xml:space="preserve">sib projektiga seonduvaid tegevusi (nt riskide ennetamise kontekstis; kvaliteedi, efektiivsema ajakasutuse ja tööjõudluse parendamise seisukohast jne). Haldab projektiga seonduvat dokumentatsiooni (tehtud tööde ja </w:t>
            </w:r>
            <w:r w:rsidR="00D82BB6">
              <w:t>ü</w:t>
            </w:r>
            <w:r>
              <w:t>leandmise-vastuvõtmise aktid, toote kvaliteedikinnitused jne), korraldab vajaliku dokumentatsiooni täitmise või täidab ise projektiga seonduvaid dokumente.</w:t>
            </w:r>
          </w:p>
          <w:p w:rsidR="0004675E" w:rsidRPr="0013026F" w:rsidRDefault="002A0B35" w:rsidP="00275DEE">
            <w:pPr>
              <w:numPr>
                <w:ilvl w:val="0"/>
                <w:numId w:val="48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t xml:space="preserve">Koostab projektiga seonduva aruandluse. Hindab tööde kvaliteeti nii jooksvalt, etappide vahel kui ka projekti lõppfaasis, lähtudes kehtivatest normidest ja lepinguga sätestatud nõuetest. Teeb ettepanekuid kvaliteedi ja tegevuste parendamiseks. 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Paigaldab ja seadistab mehhatrooniliste alamsüsteemide (nt. mõõtesüsteemid, transpordimehhanismid, sorteerimisseadmed) komponente (andurid, täiturid, kontrollerid) vastavalt töökirjeldusele ja tehnilisele spetsifikatsioonile.</w:t>
            </w:r>
          </w:p>
          <w:p w:rsidR="00B04DA7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Dokumenteerib tehtud paigaldus- ja käivitamistööd ning sisse viidud muudatused. Koostab teostusjooniseid ning mehhatrooniliste alamsüsteemide kasutusjuhendeid.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 xml:space="preserve">Käitab mehhatroonilised seadmed ja alamsüsteemi vastavalt juhendile ja tehnilisele spetsifikatsioonile. Seadistab ja testib erinevaid seadmeid ja alamsüsteeme lähtudes etteantud tööülesandest ja tehnilisest dokumentatsioonist, dokumenteerib häälestusrežiimides tehtud muudatusi. 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Mõõdab seadmete ja nende alasõlmede  füüsikalisi ( pikkus, laius, kõrgus, rõhk, temperatuur, niiskus, kiirus, kaal, jms) ja elektrilisi parameetreid (voolutarve, takistus, sagedus, pinge jne), kasutades selleks ette</w:t>
            </w:r>
            <w:r w:rsidR="00790733" w:rsidRPr="00681A5A">
              <w:t>nähtud tööriistu ja –vahendeid.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Viib läbi seadmete seire vastavalt tehnilises dokumentatsioonis esitatud tingimustele ja spetsifikatsioonidele ning ohutusnõuetele, arvestades töökeskkonna eripärasid, jms.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 xml:space="preserve">Teeb süsteemidele ja nende alamsõlmedele plaanipärast hooldust ja jälgib seadmete hooldusplaane, tagamaks seadmete ja alamsüsteemi tõrgeteta töötamise. 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Teostab süstemaatilist monitooringut ka plaanipärase hoolduse vahelisel ajal, ennetamaks seadmete ja alamsüsteemide töötamisel  tekkida võivaid tõrkeid. Vajadusel parandab vead ning kõrvaldab talitushäired mehhatrooniliste süsteemide komponentidel ja seadmetel.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Viib klientidele läbi seadme või süsteemi tööd tutvustava esmase kasutuskoolituse ning vajadusel ka hilisemat seadme või süsteemi kasutamisega seonduvat tehnilist tuge.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Paigaldab tööstus- ja too</w:t>
            </w:r>
            <w:r w:rsidR="00273CDB">
              <w:t>tmismehhatroonika seadmeid ja –</w:t>
            </w:r>
            <w:r w:rsidRPr="00681A5A">
              <w:t xml:space="preserve">alamsüsteeme vastavalt paigaldusjuhenditele, järgides ohutustehnikanõudeid. Seadistab seadmed ja alamsüsteemid, lähtudes etteantud tööülesandest. 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Koostab juhtprogramme erinevatele tööstus- ja tootmismehhatroonika seadmetele, kasutades seadmete juurde kuuluvat  rakendustarkvara.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lastRenderedPageBreak/>
              <w:t>Reguleerib, juhib ja kontrollib kindla tootmisprotsessiga (nt elektritootmine, keemiatööstus) seotud tootmisseadmeid lähtudes tootmisprotsessi olemusest.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Täidab  tööstus- ja tootmismehhatroonika seadmete ning alamsüsteemide töös hoidmise, hoolduse ja remondiga seotud tööülesandeid, kasutades õiget mõõtmistehnikat ja töövahendeid.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Kasutab tööaega efektiivselt, töötab süsteemselt ja organiseeritult ning järgib etteantud juhiseid, protseduure ja ohutusnõudeid.</w:t>
            </w:r>
          </w:p>
          <w:p w:rsidR="00C82EEC" w:rsidRPr="00681A5A" w:rsidRDefault="00C82EEC" w:rsidP="00275DEE">
            <w:pPr>
              <w:numPr>
                <w:ilvl w:val="0"/>
                <w:numId w:val="48"/>
              </w:numPr>
              <w:spacing w:after="0"/>
              <w:jc w:val="both"/>
            </w:pPr>
            <w:r w:rsidRPr="00681A5A">
              <w:t>Kasutab tööeesmärkide saavutamiseks valdkonna-spetsiifilisi teadmisi ning tehnoloogia poolt pakutavaid võimalusi. Jagab oma teadmisi ja valdkonna spetsiifikat ka kolleegidega ning arendab oma tööalaseid teadmisi läbi pideva professionaalse arengu.</w:t>
            </w:r>
          </w:p>
        </w:tc>
      </w:tr>
    </w:tbl>
    <w:p w:rsidR="00F7248E" w:rsidRPr="00DE6D6D" w:rsidRDefault="00F7248E" w:rsidP="00311894">
      <w:pPr>
        <w:spacing w:after="0" w:line="259" w:lineRule="auto"/>
      </w:pPr>
    </w:p>
    <w:p w:rsidR="00324B5F" w:rsidRPr="00DE6D6D" w:rsidRDefault="00430CB3" w:rsidP="00324B5F">
      <w:pPr>
        <w:jc w:val="both"/>
        <w:rPr>
          <w:b/>
          <w:color w:val="0070C0"/>
        </w:rPr>
      </w:pPr>
      <w:r w:rsidRPr="00DE6D6D">
        <w:rPr>
          <w:b/>
          <w:color w:val="0070C0"/>
        </w:rPr>
        <w:t>3</w:t>
      </w:r>
      <w:r w:rsidR="00324B5F" w:rsidRPr="00DE6D6D">
        <w:rPr>
          <w:b/>
          <w:color w:val="0070C0"/>
        </w:rPr>
        <w:t xml:space="preserve"> Hindamise meetodi</w:t>
      </w:r>
      <w:r w:rsidR="00B2293C" w:rsidRPr="00DE6D6D">
        <w:rPr>
          <w:b/>
          <w:color w:val="0070C0"/>
        </w:rPr>
        <w:t>d, hindamisülesanded</w:t>
      </w:r>
    </w:p>
    <w:p w:rsidR="0057785F" w:rsidRPr="00DE6D6D" w:rsidRDefault="00430CB3" w:rsidP="005C4359">
      <w:pPr>
        <w:pStyle w:val="MediumGrid21"/>
        <w:spacing w:line="276" w:lineRule="auto"/>
        <w:ind w:left="567" w:hanging="567"/>
        <w:jc w:val="both"/>
      </w:pPr>
      <w:r w:rsidRPr="00DE6D6D">
        <w:t>3</w:t>
      </w:r>
      <w:r w:rsidR="00B7485E" w:rsidRPr="00DE6D6D">
        <w:t xml:space="preserve">.1 </w:t>
      </w:r>
      <w:r w:rsidR="00B7485E" w:rsidRPr="00DE6D6D">
        <w:tab/>
      </w:r>
      <w:r w:rsidR="00324B5F" w:rsidRPr="00DE6D6D">
        <w:t xml:space="preserve">Kõiki </w:t>
      </w:r>
      <w:r w:rsidR="003B6B93" w:rsidRPr="00DE6D6D">
        <w:t xml:space="preserve">täiskutse </w:t>
      </w:r>
      <w:r w:rsidR="0057785F" w:rsidRPr="00DE6D6D">
        <w:t>kompetentse hinnatakse järgmiste meetoditega:</w:t>
      </w:r>
    </w:p>
    <w:p w:rsidR="0057785F" w:rsidRPr="00DE6D6D" w:rsidRDefault="0057785F" w:rsidP="003934A4">
      <w:pPr>
        <w:pStyle w:val="MediumGrid21"/>
        <w:numPr>
          <w:ilvl w:val="0"/>
          <w:numId w:val="1"/>
        </w:numPr>
        <w:spacing w:line="276" w:lineRule="auto"/>
        <w:ind w:left="567" w:hanging="567"/>
        <w:jc w:val="both"/>
      </w:pPr>
      <w:r w:rsidRPr="00DE6D6D">
        <w:t>kirjalik teoreetiliste teadmiste test</w:t>
      </w:r>
    </w:p>
    <w:p w:rsidR="0057785F" w:rsidRPr="00DE6D6D" w:rsidRDefault="0057785F" w:rsidP="003934A4">
      <w:pPr>
        <w:pStyle w:val="MediumGrid21"/>
        <w:numPr>
          <w:ilvl w:val="0"/>
          <w:numId w:val="1"/>
        </w:numPr>
        <w:spacing w:line="276" w:lineRule="auto"/>
        <w:ind w:left="567" w:hanging="567"/>
        <w:jc w:val="both"/>
      </w:pPr>
      <w:r w:rsidRPr="00DE6D6D">
        <w:t>praktiline töö</w:t>
      </w:r>
    </w:p>
    <w:p w:rsidR="0057785F" w:rsidRPr="00DE6D6D" w:rsidRDefault="0057785F" w:rsidP="0057785F">
      <w:pPr>
        <w:pStyle w:val="MediumGrid21"/>
        <w:spacing w:line="276" w:lineRule="auto"/>
        <w:ind w:left="1065"/>
        <w:jc w:val="both"/>
      </w:pPr>
    </w:p>
    <w:p w:rsidR="008F4959" w:rsidRPr="00DE6D6D" w:rsidRDefault="00430CB3" w:rsidP="005C4359">
      <w:pPr>
        <w:pStyle w:val="MediumGrid21"/>
        <w:spacing w:line="276" w:lineRule="auto"/>
        <w:ind w:left="567" w:hanging="567"/>
        <w:jc w:val="both"/>
      </w:pPr>
      <w:r w:rsidRPr="00DE6D6D">
        <w:t>3</w:t>
      </w:r>
      <w:r w:rsidR="00130A6F" w:rsidRPr="00DE6D6D">
        <w:t>.</w:t>
      </w:r>
      <w:r w:rsidRPr="00DE6D6D">
        <w:t>2</w:t>
      </w:r>
      <w:r w:rsidR="00130A6F" w:rsidRPr="00DE6D6D">
        <w:tab/>
      </w:r>
      <w:r w:rsidR="00130A6F" w:rsidRPr="00DE6D6D">
        <w:rPr>
          <w:b/>
          <w:u w:val="single"/>
        </w:rPr>
        <w:t>Meetod 1 - k</w:t>
      </w:r>
      <w:r w:rsidR="008F4959" w:rsidRPr="00DE6D6D">
        <w:rPr>
          <w:b/>
          <w:u w:val="single"/>
        </w:rPr>
        <w:t xml:space="preserve">irjalik </w:t>
      </w:r>
      <w:r w:rsidR="00D72B73" w:rsidRPr="00DE6D6D">
        <w:rPr>
          <w:b/>
          <w:u w:val="single"/>
        </w:rPr>
        <w:t>teoreetiliste teadmiste test</w:t>
      </w:r>
    </w:p>
    <w:p w:rsidR="00130A6F" w:rsidRPr="00DE6D6D" w:rsidRDefault="00130A6F" w:rsidP="00430CB3">
      <w:pPr>
        <w:pStyle w:val="MediumGrid21"/>
        <w:spacing w:line="276" w:lineRule="auto"/>
        <w:ind w:left="705"/>
        <w:jc w:val="both"/>
      </w:pPr>
      <w:r w:rsidRPr="00DE6D6D">
        <w:t>Kirjaliku teadmiste testi</w:t>
      </w:r>
      <w:r w:rsidR="00B2293C" w:rsidRPr="00DE6D6D">
        <w:t>ga kontrollitakse</w:t>
      </w:r>
      <w:r w:rsidRPr="00DE6D6D">
        <w:t>, kas ja millises ulatuses taotleja valdab tööks vajalik</w:t>
      </w:r>
      <w:r w:rsidRPr="00E60219">
        <w:t xml:space="preserve">ke üldteoreetilisi </w:t>
      </w:r>
      <w:r w:rsidR="000B1DDE" w:rsidRPr="00E60219">
        <w:t xml:space="preserve">ning </w:t>
      </w:r>
      <w:r w:rsidR="00FB5003" w:rsidRPr="00E60219">
        <w:t>mehhatroonika</w:t>
      </w:r>
      <w:r w:rsidR="00987D29" w:rsidRPr="00E60219">
        <w:t xml:space="preserve"> alaseid</w:t>
      </w:r>
      <w:r w:rsidR="00FB5003" w:rsidRPr="00E60219">
        <w:t xml:space="preserve"> </w:t>
      </w:r>
      <w:r w:rsidR="000B1DDE" w:rsidRPr="00E60219">
        <w:t xml:space="preserve">spetsiifilisi </w:t>
      </w:r>
      <w:r w:rsidRPr="00E60219">
        <w:t>teadmisi.</w:t>
      </w:r>
    </w:p>
    <w:p w:rsidR="000B1DDE" w:rsidRPr="00DE6D6D" w:rsidRDefault="00C11120" w:rsidP="00430CB3">
      <w:pPr>
        <w:pStyle w:val="MediumGrid21"/>
        <w:spacing w:line="276" w:lineRule="auto"/>
        <w:ind w:left="705"/>
        <w:jc w:val="both"/>
      </w:pPr>
      <w:r w:rsidRPr="00DE6D6D">
        <w:t xml:space="preserve">Teoreetiliste teadmiste test koosneb </w:t>
      </w:r>
      <w:r w:rsidR="000B2DF7" w:rsidRPr="00DE6D6D">
        <w:t>40-</w:t>
      </w:r>
      <w:r w:rsidR="008C1C20" w:rsidRPr="00DE6D6D">
        <w:t>st erineva raskusastmega küsimus</w:t>
      </w:r>
      <w:r w:rsidR="00661333" w:rsidRPr="00DE6D6D">
        <w:t>est</w:t>
      </w:r>
      <w:r w:rsidR="008C1C20" w:rsidRPr="00DE6D6D">
        <w:t>.</w:t>
      </w:r>
    </w:p>
    <w:p w:rsidR="00C11120" w:rsidRPr="00DE6D6D" w:rsidRDefault="00C11120" w:rsidP="0057785F">
      <w:pPr>
        <w:pStyle w:val="MediumGrid21"/>
        <w:spacing w:line="276" w:lineRule="auto"/>
        <w:ind w:left="705"/>
        <w:jc w:val="both"/>
      </w:pPr>
      <w:r w:rsidRPr="00DE6D6D">
        <w:t xml:space="preserve">- </w:t>
      </w:r>
      <w:r w:rsidR="003A02C9">
        <w:t>4</w:t>
      </w:r>
      <w:r w:rsidR="005C220C" w:rsidRPr="00DE6D6D">
        <w:t xml:space="preserve">0 </w:t>
      </w:r>
      <w:r w:rsidRPr="00DE6D6D">
        <w:t xml:space="preserve">küsimust käsitlevad üldisi teadmisi </w:t>
      </w:r>
    </w:p>
    <w:p w:rsidR="00C11120" w:rsidRPr="00DE6D6D" w:rsidRDefault="00C11120" w:rsidP="0057785F">
      <w:pPr>
        <w:pStyle w:val="MediumGrid21"/>
        <w:spacing w:line="276" w:lineRule="auto"/>
        <w:ind w:left="705"/>
        <w:jc w:val="both"/>
      </w:pPr>
      <w:r w:rsidRPr="00DE6D6D">
        <w:t xml:space="preserve">- </w:t>
      </w:r>
      <w:r w:rsidR="003A02C9">
        <w:t>2</w:t>
      </w:r>
      <w:r w:rsidRPr="00DE6D6D">
        <w:t xml:space="preserve">0 </w:t>
      </w:r>
      <w:r w:rsidR="00327B74" w:rsidRPr="00DE6D6D">
        <w:t xml:space="preserve">küsimust käsitlevad </w:t>
      </w:r>
      <w:r w:rsidR="000B1DDE" w:rsidRPr="00DE6D6D">
        <w:t>t</w:t>
      </w:r>
      <w:r w:rsidRPr="00DE6D6D">
        <w:t>ehnoloogi</w:t>
      </w:r>
      <w:r w:rsidR="000B1DDE" w:rsidRPr="00DE6D6D">
        <w:t>aga seotud spetsiifilis</w:t>
      </w:r>
      <w:r w:rsidR="005C220C" w:rsidRPr="00DE6D6D">
        <w:t>i</w:t>
      </w:r>
      <w:r w:rsidR="000B1DDE" w:rsidRPr="00DE6D6D">
        <w:t xml:space="preserve"> teadmisi</w:t>
      </w:r>
      <w:r w:rsidRPr="00DE6D6D">
        <w:t>.</w:t>
      </w:r>
    </w:p>
    <w:p w:rsidR="00E5630A" w:rsidRPr="00DE6D6D" w:rsidRDefault="000B1DDE" w:rsidP="005C4359">
      <w:pPr>
        <w:pStyle w:val="MediumGrid21"/>
        <w:spacing w:line="276" w:lineRule="auto"/>
        <w:ind w:left="705" w:firstLine="3"/>
        <w:jc w:val="both"/>
      </w:pPr>
      <w:r w:rsidRPr="00DE6D6D">
        <w:rPr>
          <w:color w:val="000000"/>
        </w:rPr>
        <w:t xml:space="preserve">Testi positiivseks </w:t>
      </w:r>
      <w:r w:rsidR="0058108E" w:rsidRPr="00DE6D6D">
        <w:rPr>
          <w:color w:val="000000"/>
        </w:rPr>
        <w:t>sooritamise</w:t>
      </w:r>
      <w:r w:rsidRPr="00DE6D6D">
        <w:rPr>
          <w:color w:val="000000"/>
        </w:rPr>
        <w:t>ks</w:t>
      </w:r>
      <w:r w:rsidR="0058108E" w:rsidRPr="00DE6D6D">
        <w:rPr>
          <w:color w:val="000000"/>
        </w:rPr>
        <w:t xml:space="preserve"> peab taotleja õigesti vastama vähemalt </w:t>
      </w:r>
      <w:r w:rsidR="008F7411">
        <w:rPr>
          <w:color w:val="000000"/>
        </w:rPr>
        <w:t>60%</w:t>
      </w:r>
      <w:r w:rsidR="008C1C20" w:rsidRPr="00DE6D6D">
        <w:rPr>
          <w:color w:val="000000"/>
        </w:rPr>
        <w:t xml:space="preserve"> </w:t>
      </w:r>
      <w:r w:rsidR="00E5630A" w:rsidRPr="00DE6D6D">
        <w:t>küsimus</w:t>
      </w:r>
      <w:r w:rsidR="00661333" w:rsidRPr="00DE6D6D">
        <w:t>t</w:t>
      </w:r>
      <w:r w:rsidR="00E5630A" w:rsidRPr="00DE6D6D">
        <w:t xml:space="preserve">ele. </w:t>
      </w:r>
    </w:p>
    <w:p w:rsidR="00557325" w:rsidRPr="00DE6D6D" w:rsidRDefault="00557325" w:rsidP="005C4359">
      <w:pPr>
        <w:spacing w:after="0"/>
        <w:ind w:firstLine="705"/>
        <w:jc w:val="both"/>
      </w:pPr>
      <w:r w:rsidRPr="00DE6D6D">
        <w:t xml:space="preserve">Testi sooritamiseks ette nähtud aeg on 60 minutit. </w:t>
      </w:r>
    </w:p>
    <w:p w:rsidR="00B731B5" w:rsidRPr="00DE6D6D" w:rsidRDefault="00B731B5" w:rsidP="00430CB3">
      <w:pPr>
        <w:pStyle w:val="MediumGrid21"/>
        <w:spacing w:line="276" w:lineRule="auto"/>
        <w:jc w:val="both"/>
        <w:rPr>
          <w:b/>
          <w:u w:val="single"/>
        </w:rPr>
      </w:pPr>
    </w:p>
    <w:p w:rsidR="007A0AC0" w:rsidRPr="00DE6D6D" w:rsidRDefault="00A97B01" w:rsidP="00430CB3">
      <w:pPr>
        <w:pStyle w:val="MediumGrid21"/>
        <w:spacing w:line="276" w:lineRule="auto"/>
        <w:jc w:val="both"/>
        <w:rPr>
          <w:b/>
          <w:color w:val="000000"/>
        </w:rPr>
      </w:pPr>
      <w:r w:rsidRPr="00DE6D6D">
        <w:rPr>
          <w:b/>
          <w:u w:val="single"/>
        </w:rPr>
        <w:t xml:space="preserve">3.3 </w:t>
      </w:r>
      <w:r w:rsidR="00430CB3" w:rsidRPr="00DE6D6D">
        <w:rPr>
          <w:b/>
          <w:u w:val="single"/>
        </w:rPr>
        <w:t>M</w:t>
      </w:r>
      <w:r w:rsidR="00D7387F" w:rsidRPr="00DE6D6D">
        <w:rPr>
          <w:b/>
          <w:u w:val="single"/>
        </w:rPr>
        <w:t>eetod 2 - p</w:t>
      </w:r>
      <w:r w:rsidR="00BA3DF8" w:rsidRPr="00DE6D6D">
        <w:rPr>
          <w:b/>
          <w:u w:val="single"/>
        </w:rPr>
        <w:t xml:space="preserve">raktiline </w:t>
      </w:r>
      <w:r w:rsidR="00D7387F" w:rsidRPr="00DE6D6D">
        <w:rPr>
          <w:b/>
          <w:u w:val="single"/>
        </w:rPr>
        <w:t>töö</w:t>
      </w:r>
      <w:r w:rsidR="00E5630A" w:rsidRPr="00DE6D6D">
        <w:rPr>
          <w:b/>
          <w:u w:val="single"/>
        </w:rPr>
        <w:t>ülesanne</w:t>
      </w:r>
      <w:r w:rsidR="00BA3DF8" w:rsidRPr="00DE6D6D">
        <w:rPr>
          <w:b/>
        </w:rPr>
        <w:t>;</w:t>
      </w:r>
    </w:p>
    <w:p w:rsidR="00D7387F" w:rsidRPr="00DE6D6D" w:rsidRDefault="005C4359" w:rsidP="00FF15E4">
      <w:pPr>
        <w:pStyle w:val="MediumGrid21"/>
        <w:numPr>
          <w:ilvl w:val="0"/>
          <w:numId w:val="17"/>
        </w:numPr>
        <w:spacing w:line="276" w:lineRule="auto"/>
        <w:jc w:val="both"/>
      </w:pPr>
      <w:r w:rsidRPr="00DE6D6D">
        <w:t>praktilise tööülesandega selgitatakse välja kutse taotleja käeliste oskuste tase ning see, kas ja kuidas ta oma teoreetilisi teadmisi praktikas kasutada oskab;</w:t>
      </w:r>
    </w:p>
    <w:p w:rsidR="005C4359" w:rsidRPr="00DE6D6D" w:rsidRDefault="005C4359" w:rsidP="005C4359">
      <w:pPr>
        <w:pStyle w:val="MediumGrid21"/>
        <w:ind w:left="360"/>
        <w:jc w:val="both"/>
      </w:pPr>
      <w:r w:rsidRPr="00DE6D6D">
        <w:t>e</w:t>
      </w:r>
      <w:r w:rsidR="00713B74" w:rsidRPr="00DE6D6D">
        <w:t xml:space="preserve">nne praktilise töö alustamist </w:t>
      </w:r>
      <w:r w:rsidR="005B073E" w:rsidRPr="00DE6D6D">
        <w:t xml:space="preserve">peab </w:t>
      </w:r>
      <w:r w:rsidR="00713B74" w:rsidRPr="00DE6D6D">
        <w:t xml:space="preserve">taotleja: </w:t>
      </w:r>
    </w:p>
    <w:p w:rsidR="00FB5003" w:rsidRPr="00650BA6" w:rsidRDefault="00FB5003" w:rsidP="003A02C9">
      <w:pPr>
        <w:pStyle w:val="MediumGrid21"/>
        <w:numPr>
          <w:ilvl w:val="0"/>
          <w:numId w:val="18"/>
        </w:numPr>
        <w:jc w:val="both"/>
      </w:pPr>
      <w:r w:rsidRPr="00650BA6">
        <w:t>tutvuma mehhatroonika ülesande tekstiga (</w:t>
      </w:r>
      <w:r w:rsidR="003A02C9">
        <w:t>tutvumise</w:t>
      </w:r>
      <w:r w:rsidRPr="00650BA6">
        <w:t xml:space="preserve"> aeg maksimaalselt 15 min)</w:t>
      </w:r>
    </w:p>
    <w:p w:rsidR="005C4359" w:rsidRPr="00650BA6" w:rsidRDefault="005C4359" w:rsidP="00FF15E4">
      <w:pPr>
        <w:pStyle w:val="MediumGrid21"/>
        <w:numPr>
          <w:ilvl w:val="0"/>
          <w:numId w:val="18"/>
        </w:numPr>
        <w:jc w:val="both"/>
      </w:pPr>
      <w:r w:rsidRPr="00650BA6">
        <w:t xml:space="preserve">koostama ja esitama hindamiskomisjonile </w:t>
      </w:r>
      <w:r w:rsidR="00FB5003" w:rsidRPr="00650BA6">
        <w:t>programmeeritava tööstuskontrollerile</w:t>
      </w:r>
      <w:r w:rsidRPr="00650BA6">
        <w:t xml:space="preserve"> sobiva juhtprogrammi (programm</w:t>
      </w:r>
      <w:r w:rsidR="003A02C9">
        <w:t>i koostamise aeg maksimaalselt 60</w:t>
      </w:r>
      <w:r w:rsidRPr="00650BA6">
        <w:t xml:space="preserve"> min)</w:t>
      </w:r>
    </w:p>
    <w:p w:rsidR="005C4359" w:rsidRPr="00650BA6" w:rsidRDefault="005C4359" w:rsidP="00FF15E4">
      <w:pPr>
        <w:pStyle w:val="MediumGrid21"/>
        <w:numPr>
          <w:ilvl w:val="0"/>
          <w:numId w:val="18"/>
        </w:numPr>
        <w:jc w:val="both"/>
      </w:pPr>
      <w:r w:rsidRPr="00650BA6">
        <w:t>läbima tööohutuse instruktaaži;</w:t>
      </w:r>
    </w:p>
    <w:p w:rsidR="005C4359" w:rsidRPr="00DE6D6D" w:rsidRDefault="005C4359" w:rsidP="00FF15E4">
      <w:pPr>
        <w:numPr>
          <w:ilvl w:val="0"/>
          <w:numId w:val="17"/>
        </w:numPr>
        <w:spacing w:after="0"/>
        <w:jc w:val="both"/>
      </w:pPr>
      <w:r w:rsidRPr="00DE6D6D">
        <w:t xml:space="preserve">taotlejale antakse </w:t>
      </w:r>
      <w:r w:rsidR="00650BA6">
        <w:t>mehhatroonika skeemi</w:t>
      </w:r>
      <w:r w:rsidRPr="00DE6D6D">
        <w:t xml:space="preserve"> </w:t>
      </w:r>
      <w:r w:rsidR="003A02C9">
        <w:t>kontrolliks</w:t>
      </w:r>
      <w:r w:rsidRPr="00DE6D6D">
        <w:t>,</w:t>
      </w:r>
      <w:r w:rsidR="00650BA6">
        <w:t xml:space="preserve"> </w:t>
      </w:r>
      <w:r w:rsidR="003A02C9">
        <w:t>veaotsinguks</w:t>
      </w:r>
      <w:r w:rsidR="00650BA6">
        <w:t xml:space="preserve"> ja</w:t>
      </w:r>
      <w:r w:rsidRPr="00DE6D6D">
        <w:t xml:space="preserve"> häälestamiseks </w:t>
      </w:r>
      <w:r w:rsidR="000B2DF7" w:rsidRPr="00DE6D6D">
        <w:t xml:space="preserve"> maksimaalselt </w:t>
      </w:r>
      <w:r w:rsidR="003A02C9">
        <w:t>60</w:t>
      </w:r>
      <w:r w:rsidR="000B2DF7" w:rsidRPr="00DE6D6D">
        <w:t xml:space="preserve"> min</w:t>
      </w:r>
      <w:r w:rsidR="00D324AB" w:rsidRPr="00DE6D6D">
        <w:t>;</w:t>
      </w:r>
    </w:p>
    <w:p w:rsidR="00EA62E9" w:rsidRPr="00DE6D6D" w:rsidRDefault="005C4359" w:rsidP="00FF15E4">
      <w:pPr>
        <w:pStyle w:val="MediumGrid21"/>
        <w:numPr>
          <w:ilvl w:val="0"/>
          <w:numId w:val="17"/>
        </w:numPr>
        <w:jc w:val="both"/>
      </w:pPr>
      <w:r w:rsidRPr="00DE6D6D">
        <w:t>t</w:t>
      </w:r>
      <w:r w:rsidR="00934B6B" w:rsidRPr="00DE6D6D">
        <w:t>ao</w:t>
      </w:r>
      <w:r w:rsidR="00650BA6">
        <w:t>tleja esitab töötava mehhatroonika skeemi</w:t>
      </w:r>
      <w:r w:rsidR="00D324AB" w:rsidRPr="00DE6D6D">
        <w:t xml:space="preserve"> hindamiskomisjonile;</w:t>
      </w:r>
      <w:r w:rsidR="00934B6B" w:rsidRPr="00DE6D6D">
        <w:t xml:space="preserve"> </w:t>
      </w:r>
    </w:p>
    <w:p w:rsidR="00EA62E9" w:rsidRPr="00DE6D6D" w:rsidRDefault="00EA62E9" w:rsidP="00FF15E4">
      <w:pPr>
        <w:pStyle w:val="MediumGrid21"/>
        <w:numPr>
          <w:ilvl w:val="0"/>
          <w:numId w:val="17"/>
        </w:numPr>
        <w:jc w:val="both"/>
      </w:pPr>
      <w:r w:rsidRPr="00DE6D6D">
        <w:t>p</w:t>
      </w:r>
      <w:r w:rsidR="0084601C" w:rsidRPr="00DE6D6D">
        <w:t>raktiline töö loetakse sooritatuks kui taotleja praktilise tööga seotud kompetentsid vastavad</w:t>
      </w:r>
      <w:r w:rsidRPr="00DE6D6D">
        <w:t xml:space="preserve"> h</w:t>
      </w:r>
      <w:r w:rsidR="00FB5003">
        <w:t>indamisprotokollis (vt p 5.1</w:t>
      </w:r>
      <w:r w:rsidRPr="00DE6D6D">
        <w:t>) toodud nõuetele</w:t>
      </w:r>
      <w:r w:rsidR="00D324AB" w:rsidRPr="00DE6D6D">
        <w:t>;</w:t>
      </w:r>
    </w:p>
    <w:p w:rsidR="00C72AFB" w:rsidRPr="00DE6D6D" w:rsidRDefault="0084601C" w:rsidP="00FB5003">
      <w:pPr>
        <w:pStyle w:val="MediumGrid21"/>
        <w:numPr>
          <w:ilvl w:val="0"/>
          <w:numId w:val="17"/>
        </w:numPr>
        <w:jc w:val="both"/>
      </w:pPr>
      <w:r w:rsidRPr="00DE6D6D">
        <w:t xml:space="preserve"> </w:t>
      </w:r>
      <w:r w:rsidR="00EA62E9" w:rsidRPr="00DE6D6D">
        <w:t>tööohutusnõuete tahtlikul eiramisel loetakse praktiline töö mitte sooritatuks</w:t>
      </w:r>
      <w:r w:rsidR="00D324AB" w:rsidRPr="00DE6D6D">
        <w:t>.</w:t>
      </w:r>
    </w:p>
    <w:p w:rsidR="00557325" w:rsidRPr="00DE6D6D" w:rsidRDefault="00557325" w:rsidP="00C72AFB">
      <w:pPr>
        <w:pStyle w:val="MediumGrid21"/>
        <w:spacing w:line="276" w:lineRule="auto"/>
        <w:ind w:left="705" w:hanging="705"/>
        <w:jc w:val="both"/>
      </w:pPr>
    </w:p>
    <w:p w:rsidR="007A0AC0" w:rsidRPr="00DE6D6D" w:rsidRDefault="00430CB3" w:rsidP="001D1958">
      <w:pPr>
        <w:pStyle w:val="ColorfulList-Accent11"/>
        <w:spacing w:line="276" w:lineRule="auto"/>
        <w:ind w:left="0"/>
        <w:jc w:val="both"/>
        <w:rPr>
          <w:b/>
          <w:bCs/>
          <w:color w:val="FF0000"/>
        </w:rPr>
      </w:pPr>
      <w:bookmarkStart w:id="1" w:name="OLE_LINK2"/>
      <w:r w:rsidRPr="00DE6D6D">
        <w:rPr>
          <w:b/>
          <w:bCs/>
          <w:color w:val="0070C0"/>
        </w:rPr>
        <w:t>4</w:t>
      </w:r>
      <w:r w:rsidR="009316A6" w:rsidRPr="00DE6D6D">
        <w:rPr>
          <w:b/>
          <w:bCs/>
          <w:color w:val="0070C0"/>
        </w:rPr>
        <w:t xml:space="preserve"> </w:t>
      </w:r>
      <w:r w:rsidR="003F4AE0" w:rsidRPr="00DE6D6D">
        <w:rPr>
          <w:b/>
          <w:bCs/>
          <w:color w:val="0070C0"/>
        </w:rPr>
        <w:t xml:space="preserve">Kutseeksami </w:t>
      </w:r>
      <w:r w:rsidR="00F14054" w:rsidRPr="00DE6D6D">
        <w:rPr>
          <w:b/>
          <w:bCs/>
          <w:color w:val="0070C0"/>
        </w:rPr>
        <w:t>korraldus</w:t>
      </w:r>
    </w:p>
    <w:p w:rsidR="001D1958" w:rsidRPr="00DE6D6D" w:rsidRDefault="00430CB3" w:rsidP="00557325">
      <w:pPr>
        <w:spacing w:after="0"/>
        <w:jc w:val="both"/>
      </w:pPr>
      <w:r w:rsidRPr="00DE6D6D">
        <w:t>4.1</w:t>
      </w:r>
      <w:r w:rsidR="00557325" w:rsidRPr="00DE6D6D">
        <w:rPr>
          <w:b/>
        </w:rPr>
        <w:t xml:space="preserve"> </w:t>
      </w:r>
      <w:r w:rsidR="00B76EB1" w:rsidRPr="00DE6D6D">
        <w:t xml:space="preserve">Testi sooritama tulles esitab taotleja hindamiskomisjonile kehtiva isikut tõendava dokumendi (pass, juhiluba või ID kaart). </w:t>
      </w:r>
    </w:p>
    <w:p w:rsidR="00B76EB1" w:rsidRPr="00DE6D6D" w:rsidRDefault="009316A6" w:rsidP="00D324AB">
      <w:pPr>
        <w:spacing w:after="0"/>
        <w:jc w:val="both"/>
      </w:pPr>
      <w:r w:rsidRPr="00DE6D6D">
        <w:lastRenderedPageBreak/>
        <w:t xml:space="preserve">4.2 </w:t>
      </w:r>
      <w:r w:rsidR="00B76EB1" w:rsidRPr="00DE6D6D">
        <w:t xml:space="preserve">Testi sooritamise ajal on ruumis lubatud viibida ainult vahetult hindamisega seotud isikutel, kui </w:t>
      </w:r>
      <w:r w:rsidR="00EA62E9" w:rsidRPr="00DE6D6D">
        <w:t>hi</w:t>
      </w:r>
      <w:r w:rsidR="00D324AB" w:rsidRPr="00DE6D6D">
        <w:t>n</w:t>
      </w:r>
      <w:r w:rsidR="001D1958" w:rsidRPr="00DE6D6D">
        <w:t>damis</w:t>
      </w:r>
      <w:r w:rsidR="00B76EB1" w:rsidRPr="00DE6D6D">
        <w:t xml:space="preserve">komisjon ei ole otsustanud teisti. </w:t>
      </w:r>
    </w:p>
    <w:p w:rsidR="00BE353B" w:rsidRPr="00DE6D6D" w:rsidRDefault="00430CB3" w:rsidP="00D324AB">
      <w:pPr>
        <w:spacing w:after="0"/>
        <w:ind w:left="284" w:hanging="284"/>
        <w:jc w:val="both"/>
      </w:pPr>
      <w:r w:rsidRPr="00DE6D6D">
        <w:t>4.3</w:t>
      </w:r>
      <w:r w:rsidR="00FB0F23" w:rsidRPr="00DE6D6D">
        <w:tab/>
      </w:r>
      <w:r w:rsidR="003B6B93" w:rsidRPr="00DE6D6D">
        <w:t xml:space="preserve"> </w:t>
      </w:r>
      <w:r w:rsidR="00FB0F23" w:rsidRPr="00DE6D6D">
        <w:t>Eksamil saab</w:t>
      </w:r>
      <w:r w:rsidR="004B7B4C" w:rsidRPr="00DE6D6D">
        <w:t xml:space="preserve"> kasutada ainult hindamiskomisjoni poolt </w:t>
      </w:r>
      <w:r w:rsidR="00FB0F23" w:rsidRPr="00DE6D6D">
        <w:t>lubatud</w:t>
      </w:r>
      <w:r w:rsidR="004B7B4C" w:rsidRPr="00DE6D6D">
        <w:t xml:space="preserve"> teabematerjale.</w:t>
      </w:r>
    </w:p>
    <w:p w:rsidR="00BE353B" w:rsidRPr="00DE6D6D" w:rsidRDefault="00430CB3" w:rsidP="00D324AB">
      <w:pPr>
        <w:spacing w:after="0"/>
        <w:jc w:val="both"/>
      </w:pPr>
      <w:r w:rsidRPr="00DE6D6D">
        <w:t>4</w:t>
      </w:r>
      <w:r w:rsidR="00557325" w:rsidRPr="00DE6D6D">
        <w:t>.4</w:t>
      </w:r>
      <w:r w:rsidR="00BE353B" w:rsidRPr="00DE6D6D">
        <w:tab/>
        <w:t>Taotlejal on ruumis keelatud:</w:t>
      </w:r>
    </w:p>
    <w:p w:rsidR="00BE353B" w:rsidRPr="00DE6D6D" w:rsidRDefault="00BE353B" w:rsidP="003934A4">
      <w:pPr>
        <w:numPr>
          <w:ilvl w:val="0"/>
          <w:numId w:val="2"/>
        </w:numPr>
        <w:spacing w:after="0"/>
        <w:jc w:val="both"/>
      </w:pPr>
      <w:r w:rsidRPr="00DE6D6D">
        <w:tab/>
        <w:t xml:space="preserve">mobiiltelefonide jm </w:t>
      </w:r>
      <w:r w:rsidR="0020043E" w:rsidRPr="00DE6D6D">
        <w:t xml:space="preserve">sidevahendite </w:t>
      </w:r>
      <w:r w:rsidRPr="00DE6D6D">
        <w:t>kasutamine;</w:t>
      </w:r>
    </w:p>
    <w:p w:rsidR="00BE353B" w:rsidRPr="00DE6D6D" w:rsidRDefault="00BE353B" w:rsidP="003934A4">
      <w:pPr>
        <w:numPr>
          <w:ilvl w:val="0"/>
          <w:numId w:val="2"/>
        </w:numPr>
        <w:spacing w:after="0"/>
        <w:jc w:val="both"/>
      </w:pPr>
      <w:r w:rsidRPr="00DE6D6D">
        <w:tab/>
      </w:r>
      <w:r w:rsidR="0020043E" w:rsidRPr="00DE6D6D">
        <w:t xml:space="preserve">häirida oma tegevusega </w:t>
      </w:r>
      <w:r w:rsidRPr="00DE6D6D">
        <w:t>teisi osalejaid või komisjoni liikmeid</w:t>
      </w:r>
      <w:r w:rsidR="00D324AB" w:rsidRPr="00DE6D6D">
        <w:t>.</w:t>
      </w:r>
      <w:r w:rsidRPr="00DE6D6D">
        <w:t xml:space="preserve"> </w:t>
      </w:r>
    </w:p>
    <w:p w:rsidR="00EA62E9" w:rsidRPr="00DE6D6D" w:rsidRDefault="00EA62E9" w:rsidP="00FF15E4">
      <w:pPr>
        <w:pStyle w:val="MediumGrid21"/>
        <w:numPr>
          <w:ilvl w:val="1"/>
          <w:numId w:val="19"/>
        </w:numPr>
        <w:jc w:val="both"/>
      </w:pPr>
      <w:r w:rsidRPr="00DE6D6D">
        <w:t>praktilise töö sooritamine võib toimuda nii kutse taotleja töökohas kui ka kutse andja poolt tunnustatud eksamikeskuses;</w:t>
      </w:r>
    </w:p>
    <w:p w:rsidR="00EA62E9" w:rsidRDefault="00EA62E9" w:rsidP="00FF15E4">
      <w:pPr>
        <w:pStyle w:val="MediumGrid21"/>
        <w:numPr>
          <w:ilvl w:val="1"/>
          <w:numId w:val="19"/>
        </w:numPr>
        <w:jc w:val="both"/>
      </w:pPr>
      <w:r w:rsidRPr="00DE6D6D">
        <w:t>Praktilise töö käigus võib</w:t>
      </w:r>
      <w:r w:rsidRPr="00CC7D71">
        <w:t xml:space="preserve"> hindamiskomisjon esitada taotlejale täiendavaid küsimusi tööprotsessi, sellega seotud teadmiste ja tööohutuse kohta (kuni 5 min)</w:t>
      </w:r>
      <w:r>
        <w:t>;</w:t>
      </w:r>
    </w:p>
    <w:p w:rsidR="00EA62E9" w:rsidRPr="00C72AFB" w:rsidRDefault="009316A6" w:rsidP="00EA62E9">
      <w:pPr>
        <w:pStyle w:val="MediumGrid21"/>
        <w:jc w:val="both"/>
      </w:pPr>
      <w:r>
        <w:t xml:space="preserve">4.7 </w:t>
      </w:r>
      <w:r w:rsidR="00511A85">
        <w:t>K</w:t>
      </w:r>
      <w:r w:rsidR="00EA62E9" w:rsidRPr="00C72AFB">
        <w:t xml:space="preserve">utse andja koostöös ettevõtte või tunnustatud eksamikeskusega võimaldab taotlejale </w:t>
      </w:r>
    </w:p>
    <w:p w:rsidR="00EA62E9" w:rsidRPr="00C72AFB" w:rsidRDefault="00EA62E9" w:rsidP="00D324AB">
      <w:pPr>
        <w:pStyle w:val="MediumGrid21"/>
        <w:ind w:firstLine="284"/>
        <w:jc w:val="both"/>
      </w:pPr>
      <w:r w:rsidRPr="00C72AFB">
        <w:t>praktilise töö sooritamiseks</w:t>
      </w:r>
      <w:r w:rsidR="00655FF0">
        <w:t xml:space="preserve">: </w:t>
      </w:r>
      <w:r>
        <w:t xml:space="preserve"> </w:t>
      </w:r>
    </w:p>
    <w:p w:rsidR="00EA62E9" w:rsidRPr="00C72AFB" w:rsidRDefault="00EA62E9" w:rsidP="00D324AB">
      <w:pPr>
        <w:pStyle w:val="MediumGrid21"/>
        <w:ind w:left="708" w:firstLine="284"/>
        <w:jc w:val="both"/>
      </w:pPr>
      <w:r>
        <w:t>-</w:t>
      </w:r>
      <w:r>
        <w:tab/>
        <w:t>t</w:t>
      </w:r>
      <w:r w:rsidRPr="00C72AFB">
        <w:t>öökorras</w:t>
      </w:r>
      <w:r w:rsidR="000B622D">
        <w:t xml:space="preserve"> </w:t>
      </w:r>
      <w:r w:rsidR="000B622D" w:rsidRPr="00C72AFB">
        <w:t>(passistatud)</w:t>
      </w:r>
      <w:r w:rsidRPr="00C72AFB">
        <w:t xml:space="preserve"> </w:t>
      </w:r>
      <w:r w:rsidR="00D414BF">
        <w:t>komponendid</w:t>
      </w:r>
      <w:r w:rsidR="00652647" w:rsidRPr="00DE6D6D">
        <w:t xml:space="preserve"> (</w:t>
      </w:r>
      <w:r w:rsidR="00D414BF">
        <w:t>programmeeritav tööstuskontrolleri</w:t>
      </w:r>
      <w:r w:rsidR="000B622D" w:rsidRPr="00DE6D6D">
        <w:t xml:space="preserve">, </w:t>
      </w:r>
      <w:r w:rsidR="00D414BF">
        <w:t>pneumaati</w:t>
      </w:r>
      <w:r w:rsidR="00E60219">
        <w:t>ka</w:t>
      </w:r>
      <w:r w:rsidR="00D414BF">
        <w:t xml:space="preserve"> või hüdraulika komponendid</w:t>
      </w:r>
      <w:r w:rsidR="00DE6D6D" w:rsidRPr="00DE6D6D">
        <w:t>,</w:t>
      </w:r>
      <w:r w:rsidR="000B622D" w:rsidRPr="00DE6D6D">
        <w:t xml:space="preserve"> </w:t>
      </w:r>
      <w:r w:rsidR="006B3FCA">
        <w:t>elektri ja automaatika komponendid</w:t>
      </w:r>
      <w:r w:rsidR="00652647" w:rsidRPr="00DE6D6D">
        <w:t>)</w:t>
      </w:r>
      <w:r w:rsidRPr="00C72AFB">
        <w:t xml:space="preserve"> </w:t>
      </w:r>
    </w:p>
    <w:p w:rsidR="00EA62E9" w:rsidRPr="00C72AFB" w:rsidRDefault="00EA62E9" w:rsidP="00D324AB">
      <w:pPr>
        <w:pStyle w:val="MediumGrid21"/>
        <w:ind w:left="708" w:firstLine="284"/>
        <w:jc w:val="both"/>
      </w:pPr>
      <w:r>
        <w:t>-</w:t>
      </w:r>
      <w:r>
        <w:tab/>
      </w:r>
      <w:r w:rsidR="000B2DF7" w:rsidRPr="00DE6D6D">
        <w:t>seadme</w:t>
      </w:r>
      <w:r w:rsidR="006B3FCA">
        <w:t>te</w:t>
      </w:r>
      <w:r w:rsidR="000B2DF7">
        <w:t xml:space="preserve"> </w:t>
      </w:r>
      <w:r w:rsidRPr="00C72AFB">
        <w:t>kasutamise juhend</w:t>
      </w:r>
      <w:r w:rsidR="003A02C9">
        <w:t>id ja skeemid (elekterskeem, pneumo-/või hüdroskeem)</w:t>
      </w:r>
    </w:p>
    <w:p w:rsidR="00EA62E9" w:rsidRPr="00C72AFB" w:rsidRDefault="00EA62E9" w:rsidP="00D324AB">
      <w:pPr>
        <w:pStyle w:val="MediumGrid21"/>
        <w:ind w:left="708" w:firstLine="284"/>
        <w:jc w:val="both"/>
      </w:pPr>
      <w:r w:rsidRPr="00C72AFB">
        <w:t>-</w:t>
      </w:r>
      <w:r w:rsidRPr="00C72AFB">
        <w:tab/>
      </w:r>
      <w:r w:rsidR="006B3FCA">
        <w:t>tööriistad</w:t>
      </w:r>
      <w:r w:rsidRPr="00C72AFB">
        <w:t xml:space="preserve"> ja instrumendid, mille hulgast taotleja valib sobivad</w:t>
      </w:r>
    </w:p>
    <w:p w:rsidR="00EA62E9" w:rsidRPr="00C72AFB" w:rsidRDefault="00EA62E9" w:rsidP="00D324AB">
      <w:pPr>
        <w:pStyle w:val="MediumGrid21"/>
        <w:ind w:left="708" w:firstLine="284"/>
        <w:jc w:val="both"/>
      </w:pPr>
      <w:r w:rsidRPr="00C72AFB">
        <w:t>-</w:t>
      </w:r>
      <w:r w:rsidRPr="00C72AFB">
        <w:tab/>
      </w:r>
      <w:r>
        <w:t>t</w:t>
      </w:r>
      <w:r w:rsidRPr="00C72AFB">
        <w:t>aadeldud mõõtmisvahendid, mille hulgast taotleja valib sobivad</w:t>
      </w:r>
    </w:p>
    <w:p w:rsidR="00EA62E9" w:rsidRPr="00C72AFB" w:rsidRDefault="00EA62E9" w:rsidP="00D324AB">
      <w:pPr>
        <w:pStyle w:val="MediumGrid21"/>
        <w:ind w:left="708" w:firstLine="284"/>
        <w:jc w:val="both"/>
      </w:pPr>
      <w:r w:rsidRPr="00C72AFB">
        <w:t>-</w:t>
      </w:r>
      <w:r w:rsidRPr="00C72AFB">
        <w:tab/>
      </w:r>
      <w:r>
        <w:t>a</w:t>
      </w:r>
      <w:r w:rsidRPr="00C72AFB">
        <w:t>bivahendid, tulenevalt töö iseloomust</w:t>
      </w:r>
    </w:p>
    <w:p w:rsidR="00EA62E9" w:rsidRPr="00C72AFB" w:rsidRDefault="00EA62E9" w:rsidP="00D324AB">
      <w:pPr>
        <w:pStyle w:val="MediumGrid21"/>
        <w:ind w:left="708" w:firstLine="284"/>
        <w:jc w:val="both"/>
      </w:pPr>
      <w:r w:rsidRPr="00C72AFB">
        <w:t>-</w:t>
      </w:r>
      <w:r w:rsidRPr="00C72AFB">
        <w:tab/>
      </w:r>
      <w:r>
        <w:t>ü</w:t>
      </w:r>
      <w:r w:rsidRPr="00C72AFB">
        <w:t>ldotstarbelised</w:t>
      </w:r>
      <w:r w:rsidR="000B2DF7">
        <w:t>-</w:t>
      </w:r>
      <w:r w:rsidR="00B52A1F">
        <w:t xml:space="preserve"> ja isikukaitsevahendid</w:t>
      </w:r>
    </w:p>
    <w:p w:rsidR="00F14054" w:rsidRPr="002550B5" w:rsidRDefault="00F14054" w:rsidP="006B3FCA">
      <w:pPr>
        <w:pStyle w:val="MediumGrid21"/>
        <w:jc w:val="both"/>
      </w:pPr>
    </w:p>
    <w:p w:rsidR="00044325" w:rsidRDefault="00044325" w:rsidP="00044325">
      <w:pPr>
        <w:spacing w:after="0"/>
        <w:jc w:val="both"/>
      </w:pPr>
      <w:r>
        <w:rPr>
          <w:color w:val="0070C0"/>
        </w:rPr>
        <w:t>5.Hindamisprotokollid</w:t>
      </w:r>
      <w:r w:rsidRPr="00E56BC2">
        <w:t xml:space="preserve"> </w:t>
      </w:r>
    </w:p>
    <w:p w:rsidR="00044325" w:rsidRPr="00E56BC2" w:rsidRDefault="00044325" w:rsidP="00044325">
      <w:pPr>
        <w:spacing w:after="0"/>
        <w:jc w:val="both"/>
        <w:rPr>
          <w:i/>
        </w:rPr>
      </w:pPr>
      <w:r w:rsidRPr="00E56BC2">
        <w:rPr>
          <w:i/>
        </w:rPr>
        <w:t>Hindamisel täidetakse iga taotleja kohta personaalne hindamisprotokoll</w:t>
      </w:r>
    </w:p>
    <w:p w:rsidR="00044325" w:rsidRPr="00A75614" w:rsidRDefault="00044325" w:rsidP="00044325">
      <w:pPr>
        <w:spacing w:after="0"/>
        <w:rPr>
          <w:color w:val="0070C0"/>
        </w:rPr>
      </w:pPr>
      <w:r>
        <w:rPr>
          <w:color w:val="0070C0"/>
        </w:rPr>
        <w:t xml:space="preserve">5.1 </w:t>
      </w:r>
      <w:r w:rsidR="00074D6B">
        <w:rPr>
          <w:color w:val="0070C0"/>
        </w:rPr>
        <w:t xml:space="preserve">Mehhatroonik - tehnik, tase 5 </w:t>
      </w:r>
      <w:r>
        <w:rPr>
          <w:color w:val="0070C0"/>
        </w:rPr>
        <w:t>t</w:t>
      </w:r>
      <w:r w:rsidRPr="00A75614">
        <w:rPr>
          <w:color w:val="0070C0"/>
        </w:rPr>
        <w:t>äiskutse hindamisprotokoll</w:t>
      </w: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410"/>
        <w:gridCol w:w="709"/>
      </w:tblGrid>
      <w:tr w:rsidR="00044325" w:rsidRPr="00F0728A" w:rsidTr="007934E0">
        <w:trPr>
          <w:trHeight w:val="277"/>
        </w:trPr>
        <w:tc>
          <w:tcPr>
            <w:tcW w:w="6912" w:type="dxa"/>
            <w:shd w:val="clear" w:color="auto" w:fill="auto"/>
          </w:tcPr>
          <w:p w:rsidR="00044325" w:rsidRPr="003D6183" w:rsidRDefault="00044325" w:rsidP="007934E0">
            <w:pPr>
              <w:spacing w:after="0" w:line="240" w:lineRule="auto"/>
              <w:rPr>
                <w:rFonts w:eastAsia="Times New Roman"/>
                <w:highlight w:val="lightGray"/>
              </w:rPr>
            </w:pPr>
            <w:r>
              <w:rPr>
                <w:rFonts w:eastAsia="Times New Roman"/>
              </w:rPr>
              <w:t>T</w:t>
            </w:r>
            <w:r w:rsidRPr="00A75614">
              <w:rPr>
                <w:rFonts w:eastAsia="Times New Roman"/>
              </w:rPr>
              <w:t>äiskutse hindamiskriteeriumid</w:t>
            </w:r>
            <w:r w:rsidRPr="003D6183">
              <w:rPr>
                <w:rFonts w:eastAsia="Times New Roman"/>
                <w:highlight w:val="lightGray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44325" w:rsidRPr="003D6183" w:rsidRDefault="00044325" w:rsidP="007934E0">
            <w:pPr>
              <w:spacing w:after="0" w:line="240" w:lineRule="auto"/>
              <w:rPr>
                <w:rFonts w:eastAsia="Times New Roman"/>
                <w:color w:val="7030A0"/>
                <w:highlight w:val="lightGray"/>
              </w:rPr>
            </w:pPr>
            <w:r w:rsidRPr="003D6183">
              <w:rPr>
                <w:rFonts w:eastAsia="Times New Roman"/>
              </w:rPr>
              <w:t>Hinnang</w:t>
            </w:r>
          </w:p>
        </w:tc>
        <w:tc>
          <w:tcPr>
            <w:tcW w:w="709" w:type="dxa"/>
            <w:shd w:val="clear" w:color="auto" w:fill="auto"/>
          </w:tcPr>
          <w:p w:rsidR="00044325" w:rsidRPr="003D6183" w:rsidRDefault="00044325" w:rsidP="007934E0">
            <w:pPr>
              <w:spacing w:after="0" w:line="240" w:lineRule="auto"/>
              <w:rPr>
                <w:rFonts w:eastAsia="Times New Roman"/>
              </w:rPr>
            </w:pPr>
            <w:r w:rsidRPr="003D6183">
              <w:rPr>
                <w:rFonts w:eastAsia="Times New Roman"/>
              </w:rPr>
              <w:t>Märkused</w:t>
            </w:r>
          </w:p>
        </w:tc>
      </w:tr>
      <w:tr w:rsidR="00044325" w:rsidRPr="00F0728A" w:rsidTr="007934E0">
        <w:trPr>
          <w:trHeight w:val="275"/>
        </w:trPr>
        <w:tc>
          <w:tcPr>
            <w:tcW w:w="6912" w:type="dxa"/>
            <w:shd w:val="clear" w:color="auto" w:fill="auto"/>
          </w:tcPr>
          <w:p w:rsidR="00044325" w:rsidRPr="009C777B" w:rsidRDefault="00044325" w:rsidP="007934E0">
            <w:pPr>
              <w:spacing w:after="0" w:line="240" w:lineRule="auto"/>
              <w:rPr>
                <w:rFonts w:eastAsia="Times New Roman"/>
                <w:color w:val="0070C0"/>
              </w:rPr>
            </w:pPr>
            <w:r w:rsidRPr="009C777B">
              <w:rPr>
                <w:rFonts w:eastAsia="Times New Roman"/>
                <w:color w:val="0070C0"/>
              </w:rPr>
              <w:t>TEST</w:t>
            </w:r>
            <w:r w:rsidR="00545DB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44325" w:rsidRPr="003D6183" w:rsidRDefault="00044325" w:rsidP="007934E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44325" w:rsidRPr="003D6183" w:rsidRDefault="00044325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C4BA7" w:rsidRPr="00F0728A" w:rsidTr="007934E0">
        <w:trPr>
          <w:trHeight w:val="277"/>
        </w:trPr>
        <w:tc>
          <w:tcPr>
            <w:tcW w:w="6912" w:type="dxa"/>
            <w:shd w:val="clear" w:color="auto" w:fill="auto"/>
          </w:tcPr>
          <w:p w:rsidR="00401E20" w:rsidRPr="00566561" w:rsidRDefault="00CC4BA7" w:rsidP="00566561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 xml:space="preserve">mõistab töödokumentatsioonis kasutatavaid </w:t>
            </w:r>
            <w:r>
              <w:rPr>
                <w:rFonts w:eastAsia="Times New Roman"/>
              </w:rPr>
              <w:t>termineid, sümboleid ja märke;</w:t>
            </w:r>
          </w:p>
        </w:tc>
        <w:tc>
          <w:tcPr>
            <w:tcW w:w="2410" w:type="dxa"/>
            <w:shd w:val="clear" w:color="auto" w:fill="auto"/>
          </w:tcPr>
          <w:p w:rsidR="00CC4BA7" w:rsidRPr="0061073A" w:rsidRDefault="00CC4BA7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C4BA7" w:rsidRPr="003D6183" w:rsidRDefault="00CC4BA7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56B11" w:rsidRPr="00F0728A" w:rsidTr="007934E0">
        <w:trPr>
          <w:trHeight w:val="519"/>
        </w:trPr>
        <w:tc>
          <w:tcPr>
            <w:tcW w:w="6912" w:type="dxa"/>
            <w:shd w:val="clear" w:color="auto" w:fill="auto"/>
          </w:tcPr>
          <w:p w:rsidR="00401E20" w:rsidRPr="00566561" w:rsidRDefault="00556B11" w:rsidP="00566561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omab ülevaadet</w:t>
            </w:r>
            <w:r w:rsidRPr="00AF0CC0">
              <w:t xml:space="preserve"> </w:t>
            </w:r>
            <w:r w:rsidR="00E60219">
              <w:t>mehhatroonikaseadmete</w:t>
            </w:r>
            <w:r w:rsidR="00B52A1F">
              <w:t xml:space="preserve"> ja </w:t>
            </w:r>
            <w:r w:rsidR="00566561">
              <w:t>-</w:t>
            </w:r>
            <w:r w:rsidR="00B52A1F">
              <w:t>süteemide</w:t>
            </w:r>
            <w:r w:rsidR="00E60219">
              <w:t xml:space="preserve"> </w:t>
            </w:r>
            <w:r>
              <w:t>paigaldamisel kasutatavatest</w:t>
            </w:r>
            <w:r w:rsidRPr="00AF0CC0">
              <w:t xml:space="preserve"> </w:t>
            </w:r>
            <w:r w:rsidR="00566561" w:rsidRPr="00AF0CC0">
              <w:t>töövahendit</w:t>
            </w:r>
            <w:r w:rsidR="00566561">
              <w:t>est</w:t>
            </w:r>
            <w:r>
              <w:t>;</w:t>
            </w:r>
          </w:p>
        </w:tc>
        <w:tc>
          <w:tcPr>
            <w:tcW w:w="2410" w:type="dxa"/>
            <w:shd w:val="clear" w:color="auto" w:fill="auto"/>
          </w:tcPr>
          <w:p w:rsidR="00556B11" w:rsidRPr="0061073A" w:rsidRDefault="00556B11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556B11" w:rsidRPr="003D6183" w:rsidRDefault="00556B11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56B11" w:rsidRPr="00F0728A" w:rsidTr="007934E0">
        <w:trPr>
          <w:trHeight w:val="506"/>
        </w:trPr>
        <w:tc>
          <w:tcPr>
            <w:tcW w:w="6912" w:type="dxa"/>
            <w:shd w:val="clear" w:color="auto" w:fill="auto"/>
          </w:tcPr>
          <w:p w:rsidR="00401E20" w:rsidRPr="00B52A1F" w:rsidRDefault="00556B11" w:rsidP="007934E0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 xml:space="preserve">kirjeldab </w:t>
            </w:r>
            <w:r>
              <w:t xml:space="preserve"> e</w:t>
            </w:r>
            <w:r w:rsidRPr="00AF0CC0">
              <w:t>namlevinud</w:t>
            </w:r>
            <w:r>
              <w:t xml:space="preserve"> mehhatroonika</w:t>
            </w:r>
            <w:r w:rsidRPr="00AF0CC0">
              <w:t xml:space="preserve"> </w:t>
            </w:r>
            <w:r w:rsidR="00B52A1F">
              <w:t xml:space="preserve">seadmete ja </w:t>
            </w:r>
            <w:r>
              <w:t>süsteemide paigaldusmeetodeid</w:t>
            </w:r>
            <w:r w:rsidRPr="00A75614">
              <w:rPr>
                <w:rFonts w:eastAsia="Times New Roman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556B11" w:rsidRPr="009C777B" w:rsidRDefault="00556B11" w:rsidP="007934E0">
            <w:pPr>
              <w:spacing w:after="0" w:line="240" w:lineRule="auto"/>
              <w:rPr>
                <w:rFonts w:eastAsia="Times New Roman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556B11" w:rsidRPr="003D6183" w:rsidRDefault="00556B11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56B11" w:rsidRPr="00F0728A" w:rsidTr="007934E0">
        <w:trPr>
          <w:trHeight w:val="580"/>
        </w:trPr>
        <w:tc>
          <w:tcPr>
            <w:tcW w:w="6912" w:type="dxa"/>
            <w:shd w:val="clear" w:color="auto" w:fill="auto"/>
          </w:tcPr>
          <w:p w:rsidR="00401E20" w:rsidRPr="00566561" w:rsidRDefault="00556B11" w:rsidP="00566561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omab ülevaadet</w:t>
            </w:r>
            <w:r>
              <w:t xml:space="preserve"> </w:t>
            </w:r>
            <w:r w:rsidRPr="00556B11">
              <w:rPr>
                <w:rFonts w:eastAsia="Times New Roman"/>
              </w:rPr>
              <w:t>mehhatro</w:t>
            </w:r>
            <w:r w:rsidR="00292DC8">
              <w:rPr>
                <w:rFonts w:eastAsia="Times New Roman"/>
              </w:rPr>
              <w:t>onikaseadmete toimimis</w:t>
            </w:r>
            <w:r w:rsidR="00273CDB">
              <w:rPr>
                <w:rFonts w:eastAsia="Times New Roman"/>
              </w:rPr>
              <w:t>e</w:t>
            </w:r>
            <w:r w:rsidR="00566561">
              <w:rPr>
                <w:rFonts w:eastAsia="Times New Roman"/>
              </w:rPr>
              <w:t xml:space="preserve"> </w:t>
            </w:r>
            <w:r w:rsidR="00292DC8">
              <w:rPr>
                <w:rFonts w:eastAsia="Times New Roman"/>
              </w:rPr>
              <w:t>põhimõttetest</w:t>
            </w:r>
            <w:r w:rsidRPr="00556B1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ja </w:t>
            </w:r>
            <w:r w:rsidRPr="00556B11">
              <w:rPr>
                <w:rFonts w:eastAsia="Times New Roman"/>
              </w:rPr>
              <w:t>mehhatro</w:t>
            </w:r>
            <w:r w:rsidR="00B52A1F">
              <w:rPr>
                <w:rFonts w:eastAsia="Times New Roman"/>
              </w:rPr>
              <w:t xml:space="preserve">onika </w:t>
            </w:r>
            <w:r>
              <w:rPr>
                <w:rFonts w:eastAsia="Times New Roman"/>
              </w:rPr>
              <w:t>süsteemide parameetritest</w:t>
            </w:r>
            <w:r w:rsidRPr="00556B11">
              <w:rPr>
                <w:rFonts w:eastAsia="Times New Roman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556B11" w:rsidRPr="0061073A" w:rsidRDefault="00556B11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556B11" w:rsidRPr="003D6183" w:rsidRDefault="00556B11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56B11" w:rsidRPr="00F0728A" w:rsidTr="007934E0">
        <w:trPr>
          <w:trHeight w:val="563"/>
        </w:trPr>
        <w:tc>
          <w:tcPr>
            <w:tcW w:w="6912" w:type="dxa"/>
            <w:shd w:val="clear" w:color="auto" w:fill="auto"/>
          </w:tcPr>
          <w:p w:rsidR="00401E20" w:rsidRPr="00B52A1F" w:rsidRDefault="00556B11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 xml:space="preserve">omab ülevaadet </w:t>
            </w:r>
            <w:r w:rsidR="00B52A1F">
              <w:rPr>
                <w:rFonts w:eastAsia="Times New Roman"/>
              </w:rPr>
              <w:t>mehhatroonikaseadmete ja -</w:t>
            </w:r>
            <w:r w:rsidR="00E60219">
              <w:rPr>
                <w:rFonts w:eastAsia="Times New Roman"/>
              </w:rPr>
              <w:t>süsteemide töötamise põhimõtted;</w:t>
            </w:r>
          </w:p>
        </w:tc>
        <w:tc>
          <w:tcPr>
            <w:tcW w:w="2410" w:type="dxa"/>
            <w:shd w:val="clear" w:color="auto" w:fill="auto"/>
          </w:tcPr>
          <w:p w:rsidR="00556B11" w:rsidRPr="0061073A" w:rsidRDefault="00556B11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556B11" w:rsidRPr="003D6183" w:rsidRDefault="00556B11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563"/>
        </w:trPr>
        <w:tc>
          <w:tcPr>
            <w:tcW w:w="6912" w:type="dxa"/>
            <w:shd w:val="clear" w:color="auto" w:fill="auto"/>
          </w:tcPr>
          <w:p w:rsidR="00681A5A" w:rsidRPr="00E60219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kirjeldab </w:t>
            </w:r>
            <w:r w:rsidR="00B52A1F">
              <w:rPr>
                <w:rFonts w:eastAsia="Times New Roman"/>
              </w:rPr>
              <w:t xml:space="preserve">mehhatroonikaseadmetele ja </w:t>
            </w:r>
            <w:r w:rsidRPr="00292DC8">
              <w:rPr>
                <w:rFonts w:eastAsia="Times New Roman"/>
              </w:rPr>
              <w:t>süsteemidele esitatava</w:t>
            </w:r>
            <w:r>
              <w:rPr>
                <w:rFonts w:eastAsia="Times New Roman"/>
              </w:rPr>
              <w:t>i</w:t>
            </w:r>
            <w:r w:rsidRPr="00292DC8">
              <w:rPr>
                <w:rFonts w:eastAsia="Times New Roman"/>
              </w:rPr>
              <w:t>d kvaliteedi nõuded;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563"/>
        </w:trPr>
        <w:tc>
          <w:tcPr>
            <w:tcW w:w="6912" w:type="dxa"/>
            <w:shd w:val="clear" w:color="auto" w:fill="auto"/>
          </w:tcPr>
          <w:p w:rsidR="00681A5A" w:rsidRPr="00A75614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 xml:space="preserve">omab ülevaadet </w:t>
            </w:r>
            <w:r w:rsidRPr="00292DC8">
              <w:rPr>
                <w:rFonts w:eastAsia="Times New Roman"/>
              </w:rPr>
              <w:t>automaatreguleerimis</w:t>
            </w:r>
            <w:r>
              <w:rPr>
                <w:rFonts w:eastAsia="Times New Roman"/>
              </w:rPr>
              <w:t>e, juhtimise ja kontrolliseadmetest ja vahenditest</w:t>
            </w:r>
            <w:r w:rsidRPr="00292DC8">
              <w:rPr>
                <w:rFonts w:eastAsia="Times New Roman"/>
              </w:rPr>
              <w:t xml:space="preserve"> (s.h. mõõteseadmed nende kasutusalas);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563"/>
        </w:trPr>
        <w:tc>
          <w:tcPr>
            <w:tcW w:w="6912" w:type="dxa"/>
            <w:shd w:val="clear" w:color="auto" w:fill="auto"/>
          </w:tcPr>
          <w:p w:rsidR="00681A5A" w:rsidRPr="00A75614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 xml:space="preserve">omab ülevaadet </w:t>
            </w:r>
            <w:r w:rsidRPr="00292DC8">
              <w:rPr>
                <w:rFonts w:eastAsia="Times New Roman"/>
              </w:rPr>
              <w:t>lokaalse</w:t>
            </w:r>
            <w:r>
              <w:rPr>
                <w:rFonts w:eastAsia="Times New Roman"/>
              </w:rPr>
              <w:t>te võrkude tehnilistest lahendustest, väljaehitamise põhimõttetest</w:t>
            </w:r>
            <w:r w:rsidRPr="00292DC8">
              <w:rPr>
                <w:rFonts w:eastAsia="Times New Roman"/>
              </w:rPr>
              <w:t xml:space="preserve"> ja kasutatav</w:t>
            </w:r>
            <w:r>
              <w:rPr>
                <w:rFonts w:eastAsia="Times New Roman"/>
              </w:rPr>
              <w:t>ast</w:t>
            </w:r>
            <w:r w:rsidRPr="00292DC8">
              <w:rPr>
                <w:rFonts w:eastAsia="Times New Roman"/>
              </w:rPr>
              <w:t xml:space="preserve"> seadmestik</w:t>
            </w:r>
            <w:r>
              <w:rPr>
                <w:rFonts w:eastAsia="Times New Roman"/>
              </w:rPr>
              <w:t>ust;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543"/>
        </w:trPr>
        <w:tc>
          <w:tcPr>
            <w:tcW w:w="6912" w:type="dxa"/>
            <w:shd w:val="clear" w:color="auto" w:fill="auto"/>
          </w:tcPr>
          <w:p w:rsidR="00681A5A" w:rsidRPr="000975B8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 xml:space="preserve">omab ülevaadet </w:t>
            </w:r>
            <w:r w:rsidRPr="00292DC8">
              <w:rPr>
                <w:rFonts w:eastAsia="Times New Roman"/>
              </w:rPr>
              <w:t>elektritootmise, kaugkütte, puidu-, keemia-, toiduainete- ja masinatööstuse tehnoloogili</w:t>
            </w:r>
            <w:r>
              <w:rPr>
                <w:rFonts w:eastAsia="Times New Roman"/>
              </w:rPr>
              <w:t>ste protsessidega seotud seadmetest</w:t>
            </w:r>
            <w:r w:rsidRPr="00292DC8">
              <w:rPr>
                <w:rFonts w:eastAsia="Times New Roman"/>
              </w:rPr>
              <w:t xml:space="preserve"> ja süsteemid</w:t>
            </w:r>
            <w:r>
              <w:rPr>
                <w:rFonts w:eastAsia="Times New Roman"/>
              </w:rPr>
              <w:t>est;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526"/>
        </w:trPr>
        <w:tc>
          <w:tcPr>
            <w:tcW w:w="6912" w:type="dxa"/>
            <w:shd w:val="clear" w:color="auto" w:fill="auto"/>
          </w:tcPr>
          <w:p w:rsidR="00681A5A" w:rsidRPr="000975B8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kirjeldab </w:t>
            </w:r>
            <w:r w:rsidRPr="00292DC8">
              <w:rPr>
                <w:rFonts w:eastAsia="Times New Roman"/>
              </w:rPr>
              <w:t xml:space="preserve">protsessiga seotud seadmestiku/aparatuuri ja elektriajamite toimimispõhimõtted ja kasutusala; 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562"/>
        </w:trPr>
        <w:tc>
          <w:tcPr>
            <w:tcW w:w="6912" w:type="dxa"/>
            <w:shd w:val="clear" w:color="auto" w:fill="auto"/>
          </w:tcPr>
          <w:p w:rsidR="00681A5A" w:rsidRPr="000975B8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omab baasteadmisi</w:t>
            </w:r>
            <w:r w:rsidRPr="00292DC8">
              <w:rPr>
                <w:rFonts w:eastAsia="Times New Roman"/>
              </w:rPr>
              <w:t xml:space="preserve"> pneumaatika, hüdraulika, jõuelektroonika seadmetest;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528"/>
        </w:trPr>
        <w:tc>
          <w:tcPr>
            <w:tcW w:w="6912" w:type="dxa"/>
            <w:shd w:val="clear" w:color="auto" w:fill="auto"/>
          </w:tcPr>
          <w:p w:rsidR="00681A5A" w:rsidRPr="00A75614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kirjeldab </w:t>
            </w:r>
            <w:r w:rsidRPr="00292DC8">
              <w:rPr>
                <w:rFonts w:eastAsia="Times New Roman"/>
              </w:rPr>
              <w:t>protsessidega seotud mehhatroonika süsteemide, komponentide ja seadmete liigitus</w:t>
            </w:r>
            <w:r>
              <w:rPr>
                <w:rFonts w:eastAsia="Times New Roman"/>
              </w:rPr>
              <w:t>t</w:t>
            </w:r>
            <w:r w:rsidRPr="00292DC8">
              <w:rPr>
                <w:rFonts w:eastAsia="Times New Roman"/>
              </w:rPr>
              <w:t xml:space="preserve"> ja kasutusala</w:t>
            </w:r>
            <w:r w:rsidRPr="00A75614">
              <w:rPr>
                <w:rFonts w:eastAsia="Times New Roman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285"/>
        </w:trPr>
        <w:tc>
          <w:tcPr>
            <w:tcW w:w="6912" w:type="dxa"/>
            <w:shd w:val="clear" w:color="auto" w:fill="auto"/>
          </w:tcPr>
          <w:p w:rsidR="00681A5A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kirjeldab </w:t>
            </w:r>
            <w:r w:rsidR="00DA249B">
              <w:rPr>
                <w:rFonts w:eastAsia="Times New Roman"/>
              </w:rPr>
              <w:t xml:space="preserve"> mehhtroonikasüsteemide </w:t>
            </w:r>
            <w:r>
              <w:rPr>
                <w:rFonts w:eastAsia="Times New Roman"/>
              </w:rPr>
              <w:t>käidutööde dokumenteerimist</w:t>
            </w:r>
            <w:r w:rsidRPr="00A75614">
              <w:rPr>
                <w:rFonts w:eastAsia="Times New Roman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81A5A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681A5A" w:rsidRPr="00A75614" w:rsidRDefault="00681A5A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 xml:space="preserve">mõistab oma õigusi ja kohustusi töökeskkonnas toimimisel; </w:t>
            </w:r>
          </w:p>
        </w:tc>
        <w:tc>
          <w:tcPr>
            <w:tcW w:w="2410" w:type="dxa"/>
            <w:shd w:val="clear" w:color="auto" w:fill="auto"/>
          </w:tcPr>
          <w:p w:rsidR="00681A5A" w:rsidRPr="0061073A" w:rsidRDefault="00681A5A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81A5A" w:rsidRPr="003D6183" w:rsidRDefault="00681A5A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964A3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6964A3" w:rsidRPr="00076F70" w:rsidRDefault="006964A3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76F70">
              <w:rPr>
                <w:rFonts w:asciiTheme="minorHAnsi" w:eastAsia="Times New Roman" w:hAnsiTheme="minorHAnsi"/>
              </w:rPr>
              <w:t xml:space="preserve">kirjeldab  </w:t>
            </w:r>
            <w:r w:rsidRPr="00076F70">
              <w:rPr>
                <w:rFonts w:asciiTheme="minorHAnsi" w:hAnsiTheme="minorHAnsi"/>
              </w:rPr>
              <w:t xml:space="preserve">integreeritud mehhatroonikasüsteemide tööpõhimõtteid ja neile esitatavaid </w:t>
            </w:r>
            <w:r w:rsidR="00566561" w:rsidRPr="00076F70">
              <w:rPr>
                <w:rFonts w:asciiTheme="minorHAnsi" w:hAnsiTheme="minorHAnsi"/>
              </w:rPr>
              <w:t>nõudeid</w:t>
            </w:r>
            <w:r w:rsidRPr="00076F70">
              <w:rPr>
                <w:rFonts w:asciiTheme="minorHAnsi" w:hAnsiTheme="minorHAnsi"/>
              </w:rPr>
              <w:t xml:space="preserve"> ning kehtivaid standardeid;</w:t>
            </w:r>
          </w:p>
        </w:tc>
        <w:tc>
          <w:tcPr>
            <w:tcW w:w="2410" w:type="dxa"/>
            <w:shd w:val="clear" w:color="auto" w:fill="auto"/>
          </w:tcPr>
          <w:p w:rsidR="006964A3" w:rsidRPr="00AE70EA" w:rsidRDefault="006964A3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964A3" w:rsidRPr="003D6183" w:rsidRDefault="006964A3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964A3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6964A3" w:rsidRPr="00076F70" w:rsidRDefault="006964A3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76F70">
              <w:rPr>
                <w:rFonts w:asciiTheme="minorHAnsi" w:eastAsia="Times New Roman" w:hAnsiTheme="minorHAnsi"/>
              </w:rPr>
              <w:t xml:space="preserve">omab ülevaadet </w:t>
            </w:r>
            <w:r w:rsidRPr="00076F70">
              <w:rPr>
                <w:rFonts w:asciiTheme="minorHAnsi" w:hAnsiTheme="minorHAnsi"/>
              </w:rPr>
              <w:t xml:space="preserve">mehhatroonikasüsteemide juhtimisvahenditest ja kontrollseadmetest (sh mõõte- ja testseadmed nende kasutusalas); </w:t>
            </w:r>
          </w:p>
        </w:tc>
        <w:tc>
          <w:tcPr>
            <w:tcW w:w="2410" w:type="dxa"/>
            <w:shd w:val="clear" w:color="auto" w:fill="auto"/>
          </w:tcPr>
          <w:p w:rsidR="006964A3" w:rsidRPr="00AE70EA" w:rsidRDefault="006964A3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964A3" w:rsidRPr="003D6183" w:rsidRDefault="006964A3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964A3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6964A3" w:rsidRPr="00076F70" w:rsidRDefault="006964A3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76F70">
              <w:rPr>
                <w:rFonts w:asciiTheme="minorHAnsi" w:eastAsia="Times New Roman" w:hAnsiTheme="minorHAnsi"/>
              </w:rPr>
              <w:t xml:space="preserve">omab ülevaadet </w:t>
            </w:r>
            <w:r w:rsidRPr="00076F70">
              <w:rPr>
                <w:rFonts w:asciiTheme="minorHAnsi" w:hAnsiTheme="minorHAnsi"/>
              </w:rPr>
              <w:t xml:space="preserve">mehhatroonikasüsteemide </w:t>
            </w:r>
            <w:r w:rsidR="00C77D4F" w:rsidRPr="00076F70">
              <w:rPr>
                <w:rFonts w:asciiTheme="minorHAnsi" w:hAnsiTheme="minorHAnsi"/>
              </w:rPr>
              <w:t>koostööks</w:t>
            </w:r>
            <w:r w:rsidRPr="00076F70">
              <w:rPr>
                <w:rFonts w:asciiTheme="minorHAnsi" w:hAnsiTheme="minorHAnsi"/>
              </w:rPr>
              <w:t xml:space="preserve"> vajalike võrkude tehnilistest lahendustest, </w:t>
            </w:r>
            <w:r w:rsidR="00C77D4F" w:rsidRPr="00076F70">
              <w:rPr>
                <w:rFonts w:asciiTheme="minorHAnsi" w:hAnsiTheme="minorHAnsi"/>
              </w:rPr>
              <w:t>väljaehitamise</w:t>
            </w:r>
            <w:r w:rsidRPr="00076F70">
              <w:rPr>
                <w:rFonts w:asciiTheme="minorHAnsi" w:hAnsiTheme="minorHAnsi"/>
              </w:rPr>
              <w:t xml:space="preserve"> </w:t>
            </w:r>
            <w:r w:rsidR="00C77D4F" w:rsidRPr="00076F70">
              <w:rPr>
                <w:rFonts w:asciiTheme="minorHAnsi" w:hAnsiTheme="minorHAnsi"/>
              </w:rPr>
              <w:t>põhimõtetest</w:t>
            </w:r>
            <w:r w:rsidRPr="00076F70">
              <w:rPr>
                <w:rFonts w:asciiTheme="minorHAnsi" w:hAnsiTheme="minorHAnsi"/>
              </w:rPr>
              <w:t xml:space="preserve"> ja kasutatavast seadmestikust;</w:t>
            </w:r>
          </w:p>
        </w:tc>
        <w:tc>
          <w:tcPr>
            <w:tcW w:w="2410" w:type="dxa"/>
            <w:shd w:val="clear" w:color="auto" w:fill="auto"/>
          </w:tcPr>
          <w:p w:rsidR="006964A3" w:rsidRPr="00AE70EA" w:rsidRDefault="006964A3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6964A3" w:rsidRPr="003D6183" w:rsidRDefault="006964A3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10103E" w:rsidRPr="00C37C11" w:rsidRDefault="0010103E" w:rsidP="007934E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57" w:hanging="357"/>
              <w:contextualSpacing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37C11">
              <w:rPr>
                <w:rFonts w:asciiTheme="minorHAnsi" w:eastAsia="Times New Roman" w:hAnsiTheme="minorHAnsi"/>
                <w:sz w:val="22"/>
                <w:szCs w:val="22"/>
                <w:lang w:val="et-EE"/>
              </w:rPr>
              <w:t xml:space="preserve">omab ülevaadet </w:t>
            </w:r>
            <w:r w:rsidRPr="00C37C11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mehhatroonikaprojektide projektijuhtimise faasidest ja ressursside jaotamise </w:t>
            </w:r>
            <w:r w:rsidR="00C77D4F" w:rsidRPr="00C37C11">
              <w:rPr>
                <w:rFonts w:asciiTheme="minorHAnsi" w:hAnsiTheme="minorHAnsi"/>
                <w:sz w:val="22"/>
                <w:szCs w:val="22"/>
                <w:lang w:val="et-EE"/>
              </w:rPr>
              <w:t>põhimõtetest</w:t>
            </w:r>
            <w:r w:rsidRPr="00C37C11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10103E" w:rsidRPr="00AE70E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10103E" w:rsidRPr="00C37C11" w:rsidRDefault="0010103E" w:rsidP="007934E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57" w:hanging="357"/>
              <w:contextualSpacing/>
              <w:rPr>
                <w:rFonts w:asciiTheme="minorHAnsi" w:eastAsia="MingLiU" w:hAnsiTheme="minorHAnsi" w:cs="MingLiU"/>
                <w:sz w:val="22"/>
                <w:szCs w:val="22"/>
                <w:lang w:val="et-EE"/>
              </w:rPr>
            </w:pPr>
            <w:r w:rsidRPr="00C37C11">
              <w:rPr>
                <w:rFonts w:asciiTheme="minorHAnsi" w:eastAsia="Times New Roman" w:hAnsiTheme="minorHAnsi"/>
                <w:sz w:val="22"/>
                <w:szCs w:val="22"/>
                <w:lang w:val="et-EE"/>
              </w:rPr>
              <w:t xml:space="preserve">omab ülevaadet </w:t>
            </w:r>
            <w:r w:rsidRPr="00C37C11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 mehhatroonikasüsteemidele esitatavad </w:t>
            </w:r>
            <w:r w:rsidR="00C77D4F" w:rsidRPr="00C37C11">
              <w:rPr>
                <w:rFonts w:asciiTheme="minorHAnsi" w:hAnsiTheme="minorHAnsi"/>
                <w:sz w:val="22"/>
                <w:szCs w:val="22"/>
                <w:lang w:val="et-EE"/>
              </w:rPr>
              <w:t>kvaliteedinõuetest</w:t>
            </w:r>
            <w:r w:rsidRPr="00C37C11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10103E" w:rsidRPr="00AE70E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10103E" w:rsidRPr="00C37C11" w:rsidRDefault="0010103E" w:rsidP="007934E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57" w:hanging="357"/>
              <w:contextualSpacing/>
              <w:rPr>
                <w:rFonts w:asciiTheme="minorHAnsi" w:eastAsia="MingLiU" w:hAnsiTheme="minorHAnsi" w:cs="MingLiU"/>
                <w:sz w:val="22"/>
                <w:szCs w:val="22"/>
                <w:lang w:val="et-EE"/>
              </w:rPr>
            </w:pPr>
            <w:r w:rsidRPr="00C37C11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kirjeldab mehhatroonikasüsteemide dokumenteerimise </w:t>
            </w:r>
            <w:r w:rsidR="00C77D4F" w:rsidRPr="00C37C11">
              <w:rPr>
                <w:rFonts w:asciiTheme="minorHAnsi" w:hAnsiTheme="minorHAnsi"/>
                <w:sz w:val="22"/>
                <w:szCs w:val="22"/>
                <w:lang w:val="et-EE"/>
              </w:rPr>
              <w:t>põhimõtteid</w:t>
            </w:r>
            <w:r w:rsidRPr="00C37C11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10103E" w:rsidRPr="00AE70E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10103E" w:rsidRPr="00C37C11" w:rsidRDefault="0010103E" w:rsidP="007934E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57" w:hanging="357"/>
              <w:contextualSpacing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37C11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kirjeldab mehhatroonikaprojektide kvaliteedi tagamise meetodid; </w:t>
            </w:r>
          </w:p>
        </w:tc>
        <w:tc>
          <w:tcPr>
            <w:tcW w:w="2410" w:type="dxa"/>
            <w:shd w:val="clear" w:color="auto" w:fill="auto"/>
          </w:tcPr>
          <w:p w:rsidR="0010103E" w:rsidRPr="00AE70E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253"/>
        </w:trPr>
        <w:tc>
          <w:tcPr>
            <w:tcW w:w="6912" w:type="dxa"/>
            <w:shd w:val="clear" w:color="auto" w:fill="auto"/>
          </w:tcPr>
          <w:p w:rsidR="0010103E" w:rsidRPr="00C37C11" w:rsidRDefault="0010103E" w:rsidP="007934E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ind w:left="357" w:hanging="357"/>
              <w:contextualSpacing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C37C11">
              <w:rPr>
                <w:rFonts w:asciiTheme="minorHAnsi" w:hAnsiTheme="minorHAnsi"/>
                <w:sz w:val="22"/>
                <w:szCs w:val="22"/>
                <w:lang w:val="et-EE"/>
              </w:rPr>
              <w:t xml:space="preserve">kirjeldab  mehhatroonikaprojektide riskide hindamise meetodid. </w:t>
            </w:r>
          </w:p>
        </w:tc>
        <w:tc>
          <w:tcPr>
            <w:tcW w:w="2410" w:type="dxa"/>
            <w:shd w:val="clear" w:color="auto" w:fill="auto"/>
          </w:tcPr>
          <w:p w:rsidR="0010103E" w:rsidRPr="00AE70E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533"/>
        </w:trPr>
        <w:tc>
          <w:tcPr>
            <w:tcW w:w="6912" w:type="dxa"/>
            <w:shd w:val="clear" w:color="auto" w:fill="auto"/>
          </w:tcPr>
          <w:p w:rsidR="0010103E" w:rsidRPr="00562B9D" w:rsidRDefault="0010103E" w:rsidP="007934E0">
            <w:pPr>
              <w:suppressAutoHyphens/>
              <w:spacing w:after="0" w:line="240" w:lineRule="auto"/>
              <w:ind w:left="426" w:hanging="426"/>
              <w:jc w:val="both"/>
              <w:rPr>
                <w:b/>
              </w:rPr>
            </w:pPr>
            <w:r w:rsidRPr="00562B9D">
              <w:rPr>
                <w:b/>
              </w:rPr>
              <w:t>Testi hindamise tulemus</w:t>
            </w:r>
          </w:p>
        </w:tc>
        <w:tc>
          <w:tcPr>
            <w:tcW w:w="2410" w:type="dxa"/>
            <w:shd w:val="clear" w:color="auto" w:fill="auto"/>
          </w:tcPr>
          <w:p w:rsidR="0010103E" w:rsidRPr="00E60219" w:rsidRDefault="0010103E" w:rsidP="007934E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t-EE"/>
              </w:rPr>
            </w:pPr>
            <w:r w:rsidRPr="00E60219">
              <w:rPr>
                <w:rFonts w:eastAsia="Times New Roman"/>
                <w:sz w:val="24"/>
                <w:szCs w:val="24"/>
                <w:lang w:eastAsia="et-EE"/>
              </w:rPr>
              <w:t xml:space="preserve">Test sooritatud/ mittesooritatud </w:t>
            </w:r>
          </w:p>
        </w:tc>
        <w:tc>
          <w:tcPr>
            <w:tcW w:w="709" w:type="dxa"/>
            <w:shd w:val="clear" w:color="auto" w:fill="auto"/>
          </w:tcPr>
          <w:p w:rsidR="0010103E" w:rsidRPr="00E56BC2" w:rsidRDefault="0010103E" w:rsidP="007934E0">
            <w:pPr>
              <w:spacing w:after="0" w:line="240" w:lineRule="auto"/>
              <w:jc w:val="both"/>
              <w:rPr>
                <w:rFonts w:eastAsia="Times New Roman"/>
                <w:color w:val="0070C0"/>
                <w:sz w:val="18"/>
                <w:szCs w:val="18"/>
              </w:rPr>
            </w:pPr>
          </w:p>
        </w:tc>
      </w:tr>
      <w:tr w:rsidR="0010103E" w:rsidRPr="00F0728A" w:rsidTr="007934E0">
        <w:trPr>
          <w:trHeight w:val="309"/>
        </w:trPr>
        <w:tc>
          <w:tcPr>
            <w:tcW w:w="6912" w:type="dxa"/>
            <w:shd w:val="clear" w:color="auto" w:fill="auto"/>
          </w:tcPr>
          <w:p w:rsidR="0010103E" w:rsidRPr="009C777B" w:rsidRDefault="0010103E" w:rsidP="007934E0">
            <w:pPr>
              <w:spacing w:after="0" w:line="240" w:lineRule="auto"/>
              <w:rPr>
                <w:rFonts w:eastAsia="Times New Roman"/>
                <w:color w:val="0070C0"/>
              </w:rPr>
            </w:pPr>
            <w:r w:rsidRPr="009C777B">
              <w:rPr>
                <w:rFonts w:eastAsia="Times New Roman"/>
                <w:color w:val="0070C0"/>
              </w:rPr>
              <w:t>PRAKTILINE TÖÖ</w:t>
            </w:r>
          </w:p>
        </w:tc>
        <w:tc>
          <w:tcPr>
            <w:tcW w:w="2410" w:type="dxa"/>
            <w:shd w:val="clear" w:color="auto" w:fill="auto"/>
          </w:tcPr>
          <w:p w:rsidR="0010103E" w:rsidRPr="009C777B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273"/>
        </w:trPr>
        <w:tc>
          <w:tcPr>
            <w:tcW w:w="6912" w:type="dxa"/>
            <w:shd w:val="clear" w:color="auto" w:fill="auto"/>
          </w:tcPr>
          <w:p w:rsidR="0010103E" w:rsidRDefault="0010103E" w:rsidP="007934E0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valmistab ette ja kontrollib töökoha korrasolekut</w:t>
            </w:r>
            <w:r w:rsidRPr="00A75614">
              <w:rPr>
                <w:rFonts w:eastAsia="Times New Roman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397"/>
        </w:trPr>
        <w:tc>
          <w:tcPr>
            <w:tcW w:w="6912" w:type="dxa"/>
            <w:shd w:val="clear" w:color="auto" w:fill="auto"/>
          </w:tcPr>
          <w:p w:rsidR="0010103E" w:rsidRPr="00357469" w:rsidRDefault="0010103E" w:rsidP="007934E0">
            <w:pPr>
              <w:pStyle w:val="ColorfulList-Accent11"/>
              <w:numPr>
                <w:ilvl w:val="0"/>
                <w:numId w:val="34"/>
              </w:numPr>
              <w:ind w:left="357" w:hanging="357"/>
              <w:contextualSpacing/>
            </w:pPr>
            <w:r>
              <w:t>viib läbi mehhatroonikaskeemi ülevaatuse ja veao</w:t>
            </w:r>
            <w:r w:rsidR="00C77D4F">
              <w:t>t</w:t>
            </w:r>
            <w:r>
              <w:t>singu (kuni 6 viga)</w:t>
            </w:r>
            <w:r w:rsidR="00C77D4F">
              <w:t xml:space="preserve"> ja parandab leitud vead</w:t>
            </w:r>
            <w:r>
              <w:t>;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C77D4F">
        <w:trPr>
          <w:trHeight w:val="439"/>
        </w:trPr>
        <w:tc>
          <w:tcPr>
            <w:tcW w:w="6912" w:type="dxa"/>
            <w:shd w:val="clear" w:color="auto" w:fill="auto"/>
          </w:tcPr>
          <w:p w:rsidR="0010103E" w:rsidRDefault="0010103E" w:rsidP="007934E0">
            <w:pPr>
              <w:pStyle w:val="ColorfulList-Accent11"/>
              <w:numPr>
                <w:ilvl w:val="0"/>
                <w:numId w:val="34"/>
              </w:numPr>
              <w:ind w:left="357" w:hanging="357"/>
              <w:contextualSpacing/>
            </w:pPr>
            <w:r>
              <w:t>seadistab seadmed ja süsteemid, lähtudes etteantud tööülesandest;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274"/>
        </w:trPr>
        <w:tc>
          <w:tcPr>
            <w:tcW w:w="6912" w:type="dxa"/>
            <w:shd w:val="clear" w:color="auto" w:fill="auto"/>
          </w:tcPr>
          <w:p w:rsidR="0010103E" w:rsidRPr="00357469" w:rsidRDefault="0010103E" w:rsidP="007934E0">
            <w:pPr>
              <w:pStyle w:val="ColorfulList-Accent11"/>
              <w:numPr>
                <w:ilvl w:val="0"/>
                <w:numId w:val="34"/>
              </w:numPr>
            </w:pPr>
            <w:r>
              <w:t>koostab juhtprogrammi</w:t>
            </w:r>
            <w:r w:rsidRPr="0016555B">
              <w:t xml:space="preserve"> </w:t>
            </w:r>
            <w:r>
              <w:t>lähtudes etteantud tööülesandest,</w:t>
            </w:r>
            <w:r w:rsidRPr="0016555B">
              <w:t xml:space="preserve"> kasu</w:t>
            </w:r>
            <w:r>
              <w:t>tades programmeeritava tööstuskontrolleri juurde kuuluvat rakendustarkvara;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524"/>
        </w:trPr>
        <w:tc>
          <w:tcPr>
            <w:tcW w:w="6912" w:type="dxa"/>
            <w:shd w:val="clear" w:color="auto" w:fill="auto"/>
          </w:tcPr>
          <w:p w:rsidR="0010103E" w:rsidRPr="00357469" w:rsidRDefault="0010103E" w:rsidP="007934E0">
            <w:pPr>
              <w:pStyle w:val="ColorfulList-Accent11"/>
              <w:numPr>
                <w:ilvl w:val="0"/>
                <w:numId w:val="34"/>
              </w:numPr>
            </w:pPr>
            <w:r>
              <w:t>r</w:t>
            </w:r>
            <w:r w:rsidRPr="004E0569">
              <w:t xml:space="preserve">eguleerib, juhib ja kontrollib </w:t>
            </w:r>
            <w:r>
              <w:t>mehhatroonika skeemi</w:t>
            </w:r>
            <w:r w:rsidRPr="004E0569">
              <w:t xml:space="preserve"> </w:t>
            </w:r>
            <w:r>
              <w:t>vastavalt etteantud tööülesandele,</w:t>
            </w:r>
            <w:r w:rsidRPr="00DA0B14">
              <w:t xml:space="preserve"> kasutades õiget mõõtmistehnikat ja töövahendeid</w:t>
            </w:r>
            <w:r>
              <w:t>;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F0728A" w:rsidTr="007934E0">
        <w:trPr>
          <w:trHeight w:val="320"/>
        </w:trPr>
        <w:tc>
          <w:tcPr>
            <w:tcW w:w="6912" w:type="dxa"/>
            <w:shd w:val="clear" w:color="auto" w:fill="auto"/>
          </w:tcPr>
          <w:p w:rsidR="0010103E" w:rsidRPr="00A75614" w:rsidRDefault="0010103E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>kasutab ergon</w:t>
            </w:r>
            <w:r>
              <w:rPr>
                <w:rFonts w:eastAsia="Times New Roman"/>
              </w:rPr>
              <w:t>oomilisi ja ohutuid töövõtteid;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3D6183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DE6D6D" w:rsidTr="007934E0">
        <w:trPr>
          <w:trHeight w:val="262"/>
        </w:trPr>
        <w:tc>
          <w:tcPr>
            <w:tcW w:w="6912" w:type="dxa"/>
            <w:shd w:val="clear" w:color="auto" w:fill="auto"/>
          </w:tcPr>
          <w:p w:rsidR="0010103E" w:rsidRPr="00DE6D6D" w:rsidRDefault="0010103E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DE6D6D">
              <w:rPr>
                <w:rFonts w:eastAsia="Times New Roman"/>
              </w:rPr>
              <w:t xml:space="preserve">töö lõpetades korrastab töökoha ja </w:t>
            </w:r>
            <w:r>
              <w:rPr>
                <w:rFonts w:eastAsia="Times New Roman"/>
              </w:rPr>
              <w:t>õppestendi</w:t>
            </w:r>
            <w:r w:rsidRPr="00DE6D6D">
              <w:rPr>
                <w:rFonts w:eastAsia="Times New Roman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DE6D6D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DE6D6D" w:rsidTr="007934E0">
        <w:trPr>
          <w:trHeight w:val="271"/>
        </w:trPr>
        <w:tc>
          <w:tcPr>
            <w:tcW w:w="6912" w:type="dxa"/>
            <w:shd w:val="clear" w:color="auto" w:fill="auto"/>
          </w:tcPr>
          <w:p w:rsidR="0010103E" w:rsidRPr="00A75614" w:rsidRDefault="0010103E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A75614">
              <w:rPr>
                <w:rFonts w:eastAsia="Times New Roman"/>
              </w:rPr>
              <w:t xml:space="preserve">kasutab ergonoomilisi ja ohutuid töövõtteid; 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DE6D6D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DE6D6D" w:rsidTr="007934E0">
        <w:trPr>
          <w:trHeight w:val="271"/>
        </w:trPr>
        <w:tc>
          <w:tcPr>
            <w:tcW w:w="6912" w:type="dxa"/>
            <w:shd w:val="clear" w:color="auto" w:fill="auto"/>
          </w:tcPr>
          <w:p w:rsidR="0010103E" w:rsidRPr="00DE6D6D" w:rsidRDefault="0010103E" w:rsidP="007934E0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</w:rPr>
            </w:pPr>
            <w:r w:rsidRPr="00DE6D6D">
              <w:rPr>
                <w:rFonts w:eastAsia="Times New Roman"/>
              </w:rPr>
              <w:t xml:space="preserve">töö lõpetades korrastab töökoha ja </w:t>
            </w:r>
            <w:r>
              <w:rPr>
                <w:rFonts w:eastAsia="Times New Roman"/>
              </w:rPr>
              <w:t>õppestendi.</w:t>
            </w:r>
          </w:p>
        </w:tc>
        <w:tc>
          <w:tcPr>
            <w:tcW w:w="2410" w:type="dxa"/>
            <w:shd w:val="clear" w:color="auto" w:fill="auto"/>
          </w:tcPr>
          <w:p w:rsidR="0010103E" w:rsidRPr="0061073A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AE70EA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0103E" w:rsidRPr="00DE6D6D" w:rsidRDefault="0010103E" w:rsidP="007934E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0103E" w:rsidRPr="00DE6D6D" w:rsidTr="007934E0">
        <w:trPr>
          <w:trHeight w:val="280"/>
        </w:trPr>
        <w:tc>
          <w:tcPr>
            <w:tcW w:w="6912" w:type="dxa"/>
            <w:shd w:val="clear" w:color="auto" w:fill="auto"/>
          </w:tcPr>
          <w:p w:rsidR="0010103E" w:rsidRPr="00562B9D" w:rsidRDefault="0010103E" w:rsidP="007934E0">
            <w:pPr>
              <w:suppressAutoHyphens/>
              <w:spacing w:after="0" w:line="240" w:lineRule="auto"/>
              <w:rPr>
                <w:b/>
              </w:rPr>
            </w:pPr>
            <w:r w:rsidRPr="00562B9D">
              <w:rPr>
                <w:b/>
              </w:rPr>
              <w:t>Praktilise töö hindamise tulemus</w:t>
            </w:r>
          </w:p>
        </w:tc>
        <w:tc>
          <w:tcPr>
            <w:tcW w:w="2410" w:type="dxa"/>
            <w:shd w:val="clear" w:color="auto" w:fill="auto"/>
          </w:tcPr>
          <w:p w:rsidR="0010103E" w:rsidRPr="00DE6D6D" w:rsidRDefault="0010103E" w:rsidP="007934E0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DE6D6D">
              <w:rPr>
                <w:rFonts w:eastAsia="Times New Roman"/>
                <w:lang w:eastAsia="et-EE"/>
              </w:rPr>
              <w:t xml:space="preserve">sooritatud/ mittesooritatud </w:t>
            </w:r>
          </w:p>
        </w:tc>
        <w:tc>
          <w:tcPr>
            <w:tcW w:w="709" w:type="dxa"/>
            <w:shd w:val="clear" w:color="auto" w:fill="auto"/>
          </w:tcPr>
          <w:p w:rsidR="0010103E" w:rsidRPr="00DE6D6D" w:rsidRDefault="0010103E" w:rsidP="007934E0">
            <w:pPr>
              <w:spacing w:after="0" w:line="240" w:lineRule="auto"/>
              <w:rPr>
                <w:rFonts w:eastAsia="Times New Roman"/>
                <w:strike/>
                <w:lang w:eastAsia="et-EE"/>
              </w:rPr>
            </w:pPr>
          </w:p>
        </w:tc>
      </w:tr>
    </w:tbl>
    <w:p w:rsidR="00044325" w:rsidRDefault="00044325" w:rsidP="00044325">
      <w:pPr>
        <w:suppressAutoHyphens/>
        <w:spacing w:after="0" w:line="240" w:lineRule="auto"/>
        <w:rPr>
          <w:rFonts w:eastAsia="Times New Roman"/>
          <w:sz w:val="16"/>
          <w:szCs w:val="16"/>
          <w:lang w:val="de-DE" w:eastAsia="ar-SA"/>
        </w:rPr>
      </w:pPr>
      <w:r w:rsidRPr="00DE6D6D">
        <w:rPr>
          <w:rFonts w:eastAsia="Times New Roman"/>
          <w:sz w:val="16"/>
          <w:szCs w:val="16"/>
          <w:lang w:val="de-DE" w:eastAsia="ar-SA"/>
        </w:rPr>
        <w:t>Taotleja ees-ja perekonnanimi:_______________</w:t>
      </w:r>
    </w:p>
    <w:p w:rsidR="00044325" w:rsidRPr="008F4125" w:rsidRDefault="00044325" w:rsidP="00044325">
      <w:pPr>
        <w:suppressAutoHyphens/>
        <w:spacing w:after="0" w:line="240" w:lineRule="auto"/>
        <w:rPr>
          <w:rFonts w:eastAsia="Times New Roman"/>
          <w:sz w:val="16"/>
          <w:szCs w:val="16"/>
          <w:lang w:val="de-DE" w:eastAsia="ar-SA"/>
        </w:rPr>
      </w:pPr>
    </w:p>
    <w:p w:rsidR="00044325" w:rsidRPr="008F4125" w:rsidRDefault="00044325" w:rsidP="00044325">
      <w:pPr>
        <w:suppressAutoHyphens/>
        <w:spacing w:after="0" w:line="240" w:lineRule="auto"/>
        <w:rPr>
          <w:rFonts w:eastAsia="Times New Roman"/>
          <w:sz w:val="16"/>
          <w:szCs w:val="16"/>
          <w:lang w:val="de-DE" w:eastAsia="ar-SA"/>
        </w:rPr>
      </w:pPr>
      <w:r w:rsidRPr="008F4125">
        <w:rPr>
          <w:rFonts w:eastAsia="Times New Roman"/>
          <w:sz w:val="16"/>
          <w:szCs w:val="16"/>
          <w:lang w:val="de-DE" w:eastAsia="ar-SA"/>
        </w:rPr>
        <w:t>Kirjalik test variant nr. ____</w:t>
      </w:r>
      <w:r w:rsidRPr="008F4125">
        <w:rPr>
          <w:rFonts w:eastAsia="Times New Roman"/>
          <w:sz w:val="16"/>
          <w:szCs w:val="16"/>
          <w:lang w:val="de-DE" w:eastAsia="ar-SA"/>
        </w:rPr>
        <w:tab/>
      </w:r>
    </w:p>
    <w:p w:rsidR="00044325" w:rsidRPr="008F4125" w:rsidRDefault="00044325" w:rsidP="00044325">
      <w:pPr>
        <w:tabs>
          <w:tab w:val="left" w:pos="826"/>
          <w:tab w:val="right" w:pos="9807"/>
        </w:tabs>
        <w:spacing w:after="0" w:line="240" w:lineRule="auto"/>
        <w:rPr>
          <w:rFonts w:eastAsia="Times New Roman"/>
          <w:bCs/>
          <w:i/>
          <w:sz w:val="16"/>
          <w:szCs w:val="16"/>
        </w:rPr>
      </w:pPr>
      <w:r w:rsidRPr="008F4125">
        <w:rPr>
          <w:rFonts w:eastAsia="Times New Roman"/>
          <w:bCs/>
          <w:i/>
          <w:sz w:val="16"/>
          <w:szCs w:val="16"/>
        </w:rPr>
        <w:t>Praktiline ülesanne nr. ____</w:t>
      </w:r>
    </w:p>
    <w:p w:rsidR="00044325" w:rsidRPr="008F4125" w:rsidRDefault="00044325" w:rsidP="00044325">
      <w:pPr>
        <w:suppressAutoHyphens/>
        <w:spacing w:after="0" w:line="240" w:lineRule="auto"/>
        <w:rPr>
          <w:rFonts w:eastAsia="Times New Roman"/>
          <w:sz w:val="16"/>
          <w:szCs w:val="16"/>
          <w:lang w:val="de-DE" w:eastAsia="ar-SA"/>
        </w:rPr>
      </w:pPr>
      <w:r w:rsidRPr="008F4125">
        <w:rPr>
          <w:rFonts w:eastAsia="Times New Roman"/>
          <w:sz w:val="16"/>
          <w:szCs w:val="16"/>
          <w:lang w:val="de-DE" w:eastAsia="ar-SA"/>
        </w:rPr>
        <w:t>Kuupäev: ____ / ____ /_____.a</w:t>
      </w:r>
      <w:r w:rsidRPr="008F4125">
        <w:rPr>
          <w:rFonts w:eastAsia="Times New Roman"/>
          <w:sz w:val="16"/>
          <w:szCs w:val="16"/>
          <w:lang w:val="de-DE" w:eastAsia="ar-SA"/>
        </w:rPr>
        <w:tab/>
      </w:r>
    </w:p>
    <w:p w:rsidR="00424505" w:rsidRPr="0097662D" w:rsidRDefault="00044325" w:rsidP="0097662D">
      <w:pPr>
        <w:keepNext/>
        <w:spacing w:before="120" w:after="40" w:line="240" w:lineRule="auto"/>
        <w:jc w:val="both"/>
        <w:outlineLvl w:val="0"/>
        <w:rPr>
          <w:rFonts w:eastAsia="Times New Roman"/>
          <w:sz w:val="16"/>
          <w:szCs w:val="16"/>
          <w:lang w:val="de-DE" w:eastAsia="ar-SA"/>
        </w:rPr>
      </w:pPr>
      <w:r w:rsidRPr="008F4125">
        <w:rPr>
          <w:rFonts w:eastAsia="Times New Roman"/>
          <w:sz w:val="16"/>
          <w:szCs w:val="16"/>
          <w:lang w:val="de-DE" w:eastAsia="ar-SA"/>
        </w:rPr>
        <w:t>Hindamistulemus</w:t>
      </w:r>
      <w:r>
        <w:rPr>
          <w:rFonts w:eastAsia="Times New Roman"/>
          <w:sz w:val="16"/>
          <w:szCs w:val="16"/>
          <w:lang w:val="de-DE" w:eastAsia="ar-SA"/>
        </w:rPr>
        <w:t>e lõpptulemus</w:t>
      </w:r>
      <w:r w:rsidRPr="008F4125">
        <w:rPr>
          <w:rFonts w:eastAsia="Times New Roman"/>
          <w:sz w:val="16"/>
          <w:szCs w:val="16"/>
          <w:lang w:val="de-DE" w:eastAsia="ar-SA"/>
        </w:rPr>
        <w:t xml:space="preserve">: sooritatud/mittesooritatud : tõendatud ____ kompetentsi </w:t>
      </w:r>
      <w:r>
        <w:rPr>
          <w:rFonts w:eastAsia="Times New Roman"/>
          <w:sz w:val="16"/>
          <w:szCs w:val="16"/>
          <w:lang w:val="de-DE" w:eastAsia="ar-SA"/>
        </w:rPr>
        <w:t>...</w:t>
      </w:r>
      <w:r w:rsidRPr="008F4125">
        <w:rPr>
          <w:rFonts w:eastAsia="Times New Roman"/>
          <w:sz w:val="16"/>
          <w:szCs w:val="16"/>
          <w:lang w:val="de-DE" w:eastAsia="ar-SA"/>
        </w:rPr>
        <w:t xml:space="preserve">-st </w:t>
      </w:r>
    </w:p>
    <w:bookmarkEnd w:id="1"/>
    <w:p w:rsidR="00B2293C" w:rsidRDefault="000B622D" w:rsidP="00F0728A">
      <w:pPr>
        <w:spacing w:after="0"/>
        <w:jc w:val="both"/>
      </w:pPr>
      <w:r>
        <w:br w:type="page"/>
      </w:r>
    </w:p>
    <w:p w:rsidR="00676569" w:rsidRDefault="00676569" w:rsidP="00F0728A">
      <w:pPr>
        <w:spacing w:after="0"/>
        <w:jc w:val="both"/>
      </w:pPr>
    </w:p>
    <w:p w:rsidR="00B2293C" w:rsidRDefault="00CE52A3" w:rsidP="00676569">
      <w:pPr>
        <w:spacing w:after="0"/>
        <w:ind w:left="7788" w:firstLine="708"/>
        <w:jc w:val="both"/>
      </w:pPr>
      <w:r>
        <w:t>L</w:t>
      </w:r>
      <w:r w:rsidR="00676569">
        <w:t>isa 1</w:t>
      </w:r>
    </w:p>
    <w:p w:rsidR="00554668" w:rsidRDefault="00554668" w:rsidP="00554668">
      <w:pPr>
        <w:spacing w:after="0"/>
        <w:ind w:left="7080" w:firstLine="708"/>
        <w:jc w:val="both"/>
      </w:pPr>
    </w:p>
    <w:p w:rsidR="00554668" w:rsidRPr="00E743D4" w:rsidRDefault="00C72AFB" w:rsidP="00554668">
      <w:pPr>
        <w:spacing w:after="0"/>
        <w:jc w:val="both"/>
        <w:rPr>
          <w:b/>
        </w:rPr>
      </w:pPr>
      <w:r w:rsidRPr="00E743D4">
        <w:rPr>
          <w:b/>
        </w:rPr>
        <w:t xml:space="preserve">Testi </w:t>
      </w:r>
      <w:r w:rsidR="00E743D4" w:rsidRPr="00E743D4">
        <w:rPr>
          <w:b/>
        </w:rPr>
        <w:t>teema</w:t>
      </w:r>
      <w:r w:rsidRPr="00E743D4">
        <w:rPr>
          <w:b/>
        </w:rPr>
        <w:t>d</w:t>
      </w:r>
      <w:r w:rsidR="00E743D4">
        <w:rPr>
          <w:b/>
        </w:rPr>
        <w:t xml:space="preserve"> ja materjalid </w:t>
      </w:r>
    </w:p>
    <w:p w:rsidR="00C72AFB" w:rsidRDefault="001C1CA3" w:rsidP="001C1CA3">
      <w:pPr>
        <w:numPr>
          <w:ilvl w:val="0"/>
          <w:numId w:val="45"/>
        </w:numPr>
        <w:spacing w:after="0"/>
        <w:jc w:val="both"/>
      </w:pPr>
      <w:r>
        <w:t>elektrotehnika ja elektroonika alused</w:t>
      </w:r>
    </w:p>
    <w:p w:rsidR="001C1CA3" w:rsidRDefault="001C1CA3" w:rsidP="001C1CA3">
      <w:pPr>
        <w:numPr>
          <w:ilvl w:val="0"/>
          <w:numId w:val="45"/>
        </w:numPr>
        <w:spacing w:after="0"/>
        <w:jc w:val="both"/>
      </w:pPr>
      <w:r>
        <w:t>mehaanika alused</w:t>
      </w:r>
    </w:p>
    <w:p w:rsidR="00C72AFB" w:rsidRDefault="001C1CA3" w:rsidP="001C1CA3">
      <w:pPr>
        <w:numPr>
          <w:ilvl w:val="0"/>
          <w:numId w:val="45"/>
        </w:numPr>
        <w:spacing w:after="0"/>
        <w:jc w:val="both"/>
      </w:pPr>
      <w:r>
        <w:t>täiturid</w:t>
      </w:r>
      <w:r w:rsidR="00C72AFB">
        <w:t xml:space="preserve"> </w:t>
      </w:r>
    </w:p>
    <w:p w:rsidR="00C72AFB" w:rsidRDefault="001C1CA3" w:rsidP="001C1CA3">
      <w:pPr>
        <w:numPr>
          <w:ilvl w:val="0"/>
          <w:numId w:val="45"/>
        </w:numPr>
        <w:spacing w:after="0"/>
        <w:jc w:val="both"/>
      </w:pPr>
      <w:r>
        <w:t>andurid</w:t>
      </w:r>
    </w:p>
    <w:p w:rsidR="001C1CA3" w:rsidRDefault="001C1CA3" w:rsidP="001C1CA3">
      <w:pPr>
        <w:numPr>
          <w:ilvl w:val="0"/>
          <w:numId w:val="45"/>
        </w:numPr>
        <w:spacing w:after="0"/>
        <w:jc w:val="both"/>
      </w:pPr>
      <w:r>
        <w:t>programmeeritavad tööstuskontrollerid</w:t>
      </w:r>
    </w:p>
    <w:p w:rsidR="001C1CA3" w:rsidRDefault="001C1CA3" w:rsidP="001C1CA3">
      <w:pPr>
        <w:numPr>
          <w:ilvl w:val="0"/>
          <w:numId w:val="45"/>
        </w:numPr>
        <w:spacing w:after="0"/>
        <w:jc w:val="both"/>
      </w:pPr>
      <w:r>
        <w:t>tööstuslikud infovõrgud</w:t>
      </w:r>
    </w:p>
    <w:p w:rsidR="00C72AFB" w:rsidRDefault="00C72AFB" w:rsidP="001C1CA3">
      <w:pPr>
        <w:numPr>
          <w:ilvl w:val="0"/>
          <w:numId w:val="45"/>
        </w:numPr>
        <w:spacing w:after="0"/>
        <w:jc w:val="both"/>
      </w:pPr>
      <w:r>
        <w:t>erinevad mõõtevahendid</w:t>
      </w:r>
    </w:p>
    <w:p w:rsidR="00C72AFB" w:rsidRDefault="00C72AFB" w:rsidP="001C1CA3">
      <w:pPr>
        <w:numPr>
          <w:ilvl w:val="0"/>
          <w:numId w:val="45"/>
        </w:numPr>
        <w:spacing w:after="0"/>
        <w:jc w:val="both"/>
      </w:pPr>
      <w:r>
        <w:t>tehniliste dokumentatsiooni lugemine (sh tööjooni</w:t>
      </w:r>
      <w:r w:rsidR="001C1CA3">
        <w:t>sed</w:t>
      </w:r>
      <w:r w:rsidR="00681A5A">
        <w:t>)</w:t>
      </w:r>
      <w:r>
        <w:t xml:space="preserve"> </w:t>
      </w:r>
    </w:p>
    <w:p w:rsidR="00C72AFB" w:rsidRDefault="00C72AFB" w:rsidP="001C1CA3">
      <w:pPr>
        <w:numPr>
          <w:ilvl w:val="0"/>
          <w:numId w:val="45"/>
        </w:numPr>
        <w:spacing w:after="0"/>
        <w:jc w:val="both"/>
      </w:pPr>
      <w:r>
        <w:t xml:space="preserve">üldine </w:t>
      </w:r>
      <w:r w:rsidR="001C1CA3">
        <w:t>ja elektri alane tööohutus</w:t>
      </w:r>
    </w:p>
    <w:p w:rsidR="00C72AFB" w:rsidRDefault="00C72AFB" w:rsidP="00C72AFB">
      <w:pPr>
        <w:spacing w:after="0"/>
        <w:jc w:val="both"/>
      </w:pPr>
      <w:r>
        <w:t xml:space="preserve">Testi küsimuste koostamisel on kasutatud järgmisi materjale: </w:t>
      </w:r>
    </w:p>
    <w:p w:rsidR="00C338AD" w:rsidRDefault="00C338AD" w:rsidP="00C338AD">
      <w:pPr>
        <w:numPr>
          <w:ilvl w:val="0"/>
          <w:numId w:val="46"/>
        </w:numPr>
        <w:spacing w:after="0"/>
        <w:jc w:val="both"/>
      </w:pPr>
      <w:r w:rsidRPr="00C338AD">
        <w:t>Zvezditsa Nenova, Stefan Ivanov, Toshko Nenov Anduri</w:t>
      </w:r>
      <w:r>
        <w:t>d tööstusautomaatikas</w:t>
      </w:r>
      <w:r w:rsidRPr="00C338AD">
        <w:t xml:space="preserve"> TTU 2011</w:t>
      </w:r>
    </w:p>
    <w:p w:rsidR="003A333F" w:rsidRDefault="00C338AD" w:rsidP="006F33C1">
      <w:pPr>
        <w:numPr>
          <w:ilvl w:val="0"/>
          <w:numId w:val="46"/>
        </w:numPr>
        <w:spacing w:after="0"/>
        <w:contextualSpacing/>
        <w:jc w:val="both"/>
      </w:pPr>
      <w:r w:rsidRPr="00C338AD">
        <w:t>MEHHATROONIKASEADMED</w:t>
      </w:r>
      <w:r>
        <w:t xml:space="preserve"> </w:t>
      </w:r>
      <w:hyperlink r:id="rId8" w:history="1">
        <w:r w:rsidRPr="004E5BB2">
          <w:rPr>
            <w:rStyle w:val="Hyperlink"/>
          </w:rPr>
          <w:t>http://www.tthk.ee/MEH/</w:t>
        </w:r>
      </w:hyperlink>
      <w:r>
        <w:t xml:space="preserve"> </w:t>
      </w:r>
    </w:p>
    <w:p w:rsidR="00C338AD" w:rsidRDefault="00C338AD" w:rsidP="006F33C1">
      <w:pPr>
        <w:numPr>
          <w:ilvl w:val="0"/>
          <w:numId w:val="46"/>
        </w:numPr>
        <w:spacing w:after="0"/>
        <w:contextualSpacing/>
        <w:jc w:val="both"/>
      </w:pPr>
      <w:r w:rsidRPr="00C338AD">
        <w:t>Programmeeritavad kontrollerid</w:t>
      </w:r>
      <w:r>
        <w:t xml:space="preserve"> </w:t>
      </w:r>
      <w:hyperlink r:id="rId9" w:history="1">
        <w:r w:rsidRPr="004E5BB2">
          <w:rPr>
            <w:rStyle w:val="Hyperlink"/>
          </w:rPr>
          <w:t>http://www.tthk.ee/PLC/</w:t>
        </w:r>
      </w:hyperlink>
      <w:r>
        <w:t xml:space="preserve"> </w:t>
      </w:r>
    </w:p>
    <w:p w:rsidR="006F33C1" w:rsidRDefault="00C338AD" w:rsidP="006F33C1">
      <w:pPr>
        <w:numPr>
          <w:ilvl w:val="0"/>
          <w:numId w:val="46"/>
        </w:numPr>
        <w:ind w:left="357" w:firstLine="0"/>
        <w:contextualSpacing/>
      </w:pPr>
      <w:r w:rsidRPr="00C338AD">
        <w:t>Programmeeritavad kontrollerid tööstusautomaatikas / M</w:t>
      </w:r>
      <w:r>
        <w:t>argus Müür, Elmo Pettai, Urmo Le</w:t>
      </w:r>
      <w:r w:rsidRPr="00C338AD">
        <w:t>piksoo</w:t>
      </w:r>
      <w:r>
        <w:t xml:space="preserve"> </w:t>
      </w:r>
      <w:r w:rsidRPr="00C338AD">
        <w:t>Tallinn : [Tallinna Tehnikaülikooli Kirjastus], 2011 (Tallinn : Tallinna Tehnikaülikooli Kirjastuse trükikoda)</w:t>
      </w:r>
      <w:r w:rsidR="006F33C1">
        <w:t xml:space="preserve"> </w:t>
      </w:r>
    </w:p>
    <w:p w:rsidR="00035C1E" w:rsidRDefault="006F33C1" w:rsidP="00035C1E">
      <w:pPr>
        <w:numPr>
          <w:ilvl w:val="0"/>
          <w:numId w:val="46"/>
        </w:numPr>
        <w:ind w:left="357" w:firstLine="0"/>
        <w:contextualSpacing/>
      </w:pPr>
      <w:r>
        <w:t xml:space="preserve">Täiturid tööstusautomaatikas / Eduard Brindfeldt, Elmo Pettai, Hardi Hõimoja, Viktor Beldjajev </w:t>
      </w:r>
      <w:r w:rsidRPr="006F33C1">
        <w:t>Tallinn : [Tallinna Tehnikaülikooli Kirjastus], 2011 (Tallinn : Tallinna Tehnikaülikooli Kirjastuse trükikoda)</w:t>
      </w:r>
    </w:p>
    <w:p w:rsidR="00C338AD" w:rsidRPr="00035C1E" w:rsidRDefault="00035C1E" w:rsidP="00035C1E">
      <w:pPr>
        <w:numPr>
          <w:ilvl w:val="0"/>
          <w:numId w:val="46"/>
        </w:numPr>
        <w:ind w:left="357" w:firstLine="0"/>
        <w:contextualSpacing/>
      </w:pPr>
      <w:r w:rsidRPr="00035C1E">
        <w:t>Tööstuslikud võrgud ja liidesed automatiseerimissüsteemis / Aldeniz Rashidov, Stanimir Jordanov Tallinn : [Tallinna Tehnikaülikooli Kirjastus], 2011 (Tallinn : Tallinna Tehnikaülikooli Kirjastuse trükikoda</w:t>
      </w:r>
    </w:p>
    <w:p w:rsidR="006F33C1" w:rsidRPr="002550B5" w:rsidRDefault="00E45D42" w:rsidP="00E45D42">
      <w:pPr>
        <w:numPr>
          <w:ilvl w:val="0"/>
          <w:numId w:val="46"/>
        </w:numPr>
        <w:ind w:left="357" w:firstLine="0"/>
      </w:pPr>
      <w:r>
        <w:t>Mehhatroonika komponendid : õppematerjal kutsekoolidele Eduard Brindfeldt, Virgo Rottenberg, Urmo Lepiksoo</w:t>
      </w:r>
    </w:p>
    <w:sectPr w:rsidR="006F33C1" w:rsidRPr="002550B5" w:rsidSect="009913D2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B3" w:rsidRDefault="00EC07B3" w:rsidP="00F274EF">
      <w:pPr>
        <w:spacing w:after="0" w:line="240" w:lineRule="auto"/>
      </w:pPr>
      <w:r>
        <w:separator/>
      </w:r>
    </w:p>
  </w:endnote>
  <w:endnote w:type="continuationSeparator" w:id="0">
    <w:p w:rsidR="00EC07B3" w:rsidRDefault="00EC07B3" w:rsidP="00F2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9D" w:rsidRDefault="00562B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D88">
      <w:rPr>
        <w:noProof/>
      </w:rPr>
      <w:t>1</w:t>
    </w:r>
    <w:r>
      <w:rPr>
        <w:noProof/>
      </w:rPr>
      <w:fldChar w:fldCharType="end"/>
    </w:r>
  </w:p>
  <w:p w:rsidR="00562B9D" w:rsidRPr="00F274EF" w:rsidRDefault="00562B9D" w:rsidP="00F274E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B3" w:rsidRDefault="00EC07B3" w:rsidP="00F274EF">
      <w:pPr>
        <w:spacing w:after="0" w:line="240" w:lineRule="auto"/>
      </w:pPr>
      <w:r>
        <w:separator/>
      </w:r>
    </w:p>
  </w:footnote>
  <w:footnote w:type="continuationSeparator" w:id="0">
    <w:p w:rsidR="00EC07B3" w:rsidRDefault="00EC07B3" w:rsidP="00F274EF">
      <w:pPr>
        <w:spacing w:after="0" w:line="240" w:lineRule="auto"/>
      </w:pPr>
      <w:r>
        <w:continuationSeparator/>
      </w:r>
    </w:p>
  </w:footnote>
  <w:footnote w:id="1">
    <w:p w:rsidR="00562B9D" w:rsidRPr="00394E1B" w:rsidRDefault="00562B9D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394E1B">
        <w:t>http://www.kutsekoda.ee/et/kutseregister/kutsestandardid/10564430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9D" w:rsidRDefault="00275DEE" w:rsidP="00F274EF">
    <w:pPr>
      <w:pStyle w:val="Header"/>
      <w:jc w:val="center"/>
    </w:pPr>
    <w:r w:rsidRPr="005153AC">
      <w:rPr>
        <w:noProof/>
        <w:lang w:val="et-EE" w:eastAsia="et-EE"/>
      </w:rPr>
      <w:drawing>
        <wp:inline distT="0" distB="0" distL="0" distR="0" wp14:anchorId="3A9AF814" wp14:editId="6036CDFF">
          <wp:extent cx="1033780" cy="555625"/>
          <wp:effectExtent l="0" t="0" r="7620" b="3175"/>
          <wp:docPr id="1" name="Picture 4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B9D" w:rsidRPr="00F274EF">
      <w:rPr>
        <w:noProof/>
        <w:lang w:eastAsia="et-EE"/>
      </w:rPr>
      <w:t xml:space="preserve"> </w:t>
    </w:r>
    <w:r w:rsidRPr="005153AC">
      <w:rPr>
        <w:noProof/>
        <w:lang w:val="et-EE" w:eastAsia="et-EE"/>
      </w:rPr>
      <w:drawing>
        <wp:inline distT="0" distB="0" distL="0" distR="0" wp14:anchorId="662BD8D3" wp14:editId="0838A81D">
          <wp:extent cx="1589405" cy="546735"/>
          <wp:effectExtent l="0" t="0" r="10795" b="1206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B32F"/>
      </v:shape>
    </w:pict>
  </w:numPicBullet>
  <w:abstractNum w:abstractNumId="0" w15:restartNumberingAfterBreak="0">
    <w:nsid w:val="00D75CAC"/>
    <w:multiLevelType w:val="hybridMultilevel"/>
    <w:tmpl w:val="5CACB53E"/>
    <w:lvl w:ilvl="0" w:tplc="BBC88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42E66"/>
    <w:multiLevelType w:val="hybridMultilevel"/>
    <w:tmpl w:val="85EC4028"/>
    <w:lvl w:ilvl="0" w:tplc="F258BABE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F61FDE"/>
    <w:multiLevelType w:val="multilevel"/>
    <w:tmpl w:val="BB0A21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FA2944"/>
    <w:multiLevelType w:val="hybridMultilevel"/>
    <w:tmpl w:val="C1F8D25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03319"/>
    <w:multiLevelType w:val="hybridMultilevel"/>
    <w:tmpl w:val="E7AC798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E4B9C"/>
    <w:multiLevelType w:val="hybridMultilevel"/>
    <w:tmpl w:val="E0F4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5E6C"/>
    <w:multiLevelType w:val="hybridMultilevel"/>
    <w:tmpl w:val="CB32D75A"/>
    <w:lvl w:ilvl="0" w:tplc="B3EE1F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C16"/>
    <w:multiLevelType w:val="hybridMultilevel"/>
    <w:tmpl w:val="FB90784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04037"/>
    <w:multiLevelType w:val="hybridMultilevel"/>
    <w:tmpl w:val="5FE8E5D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FD4868"/>
    <w:multiLevelType w:val="hybridMultilevel"/>
    <w:tmpl w:val="FE70A5F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263E7"/>
    <w:multiLevelType w:val="hybridMultilevel"/>
    <w:tmpl w:val="B9208F1C"/>
    <w:lvl w:ilvl="0" w:tplc="042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D3407"/>
    <w:multiLevelType w:val="hybridMultilevel"/>
    <w:tmpl w:val="BA481150"/>
    <w:lvl w:ilvl="0" w:tplc="702017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73CF9"/>
    <w:multiLevelType w:val="hybridMultilevel"/>
    <w:tmpl w:val="B3FC3EC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04022"/>
    <w:multiLevelType w:val="hybridMultilevel"/>
    <w:tmpl w:val="6A3E6B80"/>
    <w:lvl w:ilvl="0" w:tplc="83F846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D783E"/>
    <w:multiLevelType w:val="hybridMultilevel"/>
    <w:tmpl w:val="58D08E46"/>
    <w:lvl w:ilvl="0" w:tplc="321231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C0BF0"/>
    <w:multiLevelType w:val="hybridMultilevel"/>
    <w:tmpl w:val="D00C124A"/>
    <w:lvl w:ilvl="0" w:tplc="EAFA26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94B3F"/>
    <w:multiLevelType w:val="hybridMultilevel"/>
    <w:tmpl w:val="EAA2EC24"/>
    <w:lvl w:ilvl="0" w:tplc="042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40FD0"/>
    <w:multiLevelType w:val="hybridMultilevel"/>
    <w:tmpl w:val="2DDCC4BE"/>
    <w:lvl w:ilvl="0" w:tplc="D05A94CE">
      <w:start w:val="2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42F94"/>
    <w:multiLevelType w:val="hybridMultilevel"/>
    <w:tmpl w:val="0EBEF9A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AE6CE5"/>
    <w:multiLevelType w:val="hybridMultilevel"/>
    <w:tmpl w:val="BE822CE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B27C3"/>
    <w:multiLevelType w:val="hybridMultilevel"/>
    <w:tmpl w:val="EEA84EB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5A31"/>
    <w:multiLevelType w:val="hybridMultilevel"/>
    <w:tmpl w:val="EB84E972"/>
    <w:lvl w:ilvl="0" w:tplc="824E8F7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C1F79"/>
    <w:multiLevelType w:val="hybridMultilevel"/>
    <w:tmpl w:val="5BA6632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C74629"/>
    <w:multiLevelType w:val="hybridMultilevel"/>
    <w:tmpl w:val="C33EB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B3E8E"/>
    <w:multiLevelType w:val="hybridMultilevel"/>
    <w:tmpl w:val="054EF29C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97B54"/>
    <w:multiLevelType w:val="hybridMultilevel"/>
    <w:tmpl w:val="5694CD98"/>
    <w:lvl w:ilvl="0" w:tplc="BDFAAB3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44CE4696"/>
    <w:multiLevelType w:val="hybridMultilevel"/>
    <w:tmpl w:val="83142EF4"/>
    <w:lvl w:ilvl="0" w:tplc="BDFAAB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C6E74"/>
    <w:multiLevelType w:val="hybridMultilevel"/>
    <w:tmpl w:val="2DBE3A1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670E0"/>
    <w:multiLevelType w:val="hybridMultilevel"/>
    <w:tmpl w:val="2DBCEB88"/>
    <w:lvl w:ilvl="0" w:tplc="321231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30172"/>
    <w:multiLevelType w:val="hybridMultilevel"/>
    <w:tmpl w:val="4D2AAF70"/>
    <w:lvl w:ilvl="0" w:tplc="04250017">
      <w:start w:val="1"/>
      <w:numFmt w:val="lowerLetter"/>
      <w:lvlText w:val="%1)"/>
      <w:lvlJc w:val="left"/>
      <w:pPr>
        <w:ind w:left="1065" w:hanging="360"/>
      </w:p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3FF1421"/>
    <w:multiLevelType w:val="hybridMultilevel"/>
    <w:tmpl w:val="A476AFB6"/>
    <w:lvl w:ilvl="0" w:tplc="900CA24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A29F0"/>
    <w:multiLevelType w:val="hybridMultilevel"/>
    <w:tmpl w:val="1562C622"/>
    <w:lvl w:ilvl="0" w:tplc="ADBA4B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B01AA"/>
    <w:multiLevelType w:val="hybridMultilevel"/>
    <w:tmpl w:val="05F864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7AE3"/>
    <w:multiLevelType w:val="multilevel"/>
    <w:tmpl w:val="7B421AD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F08E3"/>
    <w:multiLevelType w:val="hybridMultilevel"/>
    <w:tmpl w:val="37D2F100"/>
    <w:lvl w:ilvl="0" w:tplc="04250011">
      <w:start w:val="1"/>
      <w:numFmt w:val="decimal"/>
      <w:lvlText w:val="%1)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D887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AD770E"/>
    <w:multiLevelType w:val="hybridMultilevel"/>
    <w:tmpl w:val="8B2A4AF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FD631C"/>
    <w:multiLevelType w:val="multilevel"/>
    <w:tmpl w:val="D334F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F73098A"/>
    <w:multiLevelType w:val="hybridMultilevel"/>
    <w:tmpl w:val="6A3E6B80"/>
    <w:lvl w:ilvl="0" w:tplc="83F846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0A1420"/>
    <w:multiLevelType w:val="hybridMultilevel"/>
    <w:tmpl w:val="7C22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3473E"/>
    <w:multiLevelType w:val="hybridMultilevel"/>
    <w:tmpl w:val="D368B8C6"/>
    <w:lvl w:ilvl="0" w:tplc="321231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855A0"/>
    <w:multiLevelType w:val="hybridMultilevel"/>
    <w:tmpl w:val="3E72E8CA"/>
    <w:lvl w:ilvl="0" w:tplc="23107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43B7F"/>
    <w:multiLevelType w:val="hybridMultilevel"/>
    <w:tmpl w:val="6662324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0F7EF2"/>
    <w:multiLevelType w:val="hybridMultilevel"/>
    <w:tmpl w:val="C8EEC5B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03A40"/>
    <w:multiLevelType w:val="hybridMultilevel"/>
    <w:tmpl w:val="AD865D06"/>
    <w:lvl w:ilvl="0" w:tplc="042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353FBC"/>
    <w:multiLevelType w:val="hybridMultilevel"/>
    <w:tmpl w:val="A1023D8C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C7317C"/>
    <w:multiLevelType w:val="hybridMultilevel"/>
    <w:tmpl w:val="4ED83DF8"/>
    <w:lvl w:ilvl="0" w:tplc="04250011">
      <w:start w:val="1"/>
      <w:numFmt w:val="decimal"/>
      <w:lvlText w:val="%1)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7A694F5A"/>
    <w:multiLevelType w:val="hybridMultilevel"/>
    <w:tmpl w:val="2B98D8E8"/>
    <w:lvl w:ilvl="0" w:tplc="CAFCDA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D93997"/>
    <w:multiLevelType w:val="hybridMultilevel"/>
    <w:tmpl w:val="4FEA404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"/>
  </w:num>
  <w:num w:numId="3">
    <w:abstractNumId w:val="47"/>
  </w:num>
  <w:num w:numId="4">
    <w:abstractNumId w:val="2"/>
  </w:num>
  <w:num w:numId="5">
    <w:abstractNumId w:val="35"/>
  </w:num>
  <w:num w:numId="6">
    <w:abstractNumId w:val="33"/>
  </w:num>
  <w:num w:numId="7">
    <w:abstractNumId w:val="38"/>
  </w:num>
  <w:num w:numId="8">
    <w:abstractNumId w:val="13"/>
  </w:num>
  <w:num w:numId="9">
    <w:abstractNumId w:val="41"/>
  </w:num>
  <w:num w:numId="10">
    <w:abstractNumId w:val="15"/>
  </w:num>
  <w:num w:numId="11">
    <w:abstractNumId w:val="22"/>
  </w:num>
  <w:num w:numId="12">
    <w:abstractNumId w:val="3"/>
  </w:num>
  <w:num w:numId="13">
    <w:abstractNumId w:val="48"/>
  </w:num>
  <w:num w:numId="14">
    <w:abstractNumId w:val="8"/>
  </w:num>
  <w:num w:numId="15">
    <w:abstractNumId w:val="18"/>
  </w:num>
  <w:num w:numId="16">
    <w:abstractNumId w:val="23"/>
  </w:num>
  <w:num w:numId="17">
    <w:abstractNumId w:val="32"/>
  </w:num>
  <w:num w:numId="18">
    <w:abstractNumId w:val="11"/>
  </w:num>
  <w:num w:numId="19">
    <w:abstractNumId w:val="37"/>
  </w:num>
  <w:num w:numId="20">
    <w:abstractNumId w:val="30"/>
  </w:num>
  <w:num w:numId="21">
    <w:abstractNumId w:val="14"/>
  </w:num>
  <w:num w:numId="22">
    <w:abstractNumId w:val="0"/>
  </w:num>
  <w:num w:numId="23">
    <w:abstractNumId w:val="28"/>
  </w:num>
  <w:num w:numId="24">
    <w:abstractNumId w:val="40"/>
  </w:num>
  <w:num w:numId="25">
    <w:abstractNumId w:val="21"/>
  </w:num>
  <w:num w:numId="26">
    <w:abstractNumId w:val="26"/>
  </w:num>
  <w:num w:numId="27">
    <w:abstractNumId w:val="44"/>
  </w:num>
  <w:num w:numId="28">
    <w:abstractNumId w:val="16"/>
  </w:num>
  <w:num w:numId="29">
    <w:abstractNumId w:val="46"/>
  </w:num>
  <w:num w:numId="30">
    <w:abstractNumId w:val="34"/>
  </w:num>
  <w:num w:numId="31">
    <w:abstractNumId w:val="25"/>
  </w:num>
  <w:num w:numId="32">
    <w:abstractNumId w:val="10"/>
  </w:num>
  <w:num w:numId="33">
    <w:abstractNumId w:val="17"/>
  </w:num>
  <w:num w:numId="34">
    <w:abstractNumId w:val="9"/>
  </w:num>
  <w:num w:numId="35">
    <w:abstractNumId w:val="27"/>
  </w:num>
  <w:num w:numId="36">
    <w:abstractNumId w:val="36"/>
  </w:num>
  <w:num w:numId="37">
    <w:abstractNumId w:val="4"/>
  </w:num>
  <w:num w:numId="38">
    <w:abstractNumId w:val="7"/>
  </w:num>
  <w:num w:numId="39">
    <w:abstractNumId w:val="42"/>
  </w:num>
  <w:num w:numId="40">
    <w:abstractNumId w:val="20"/>
  </w:num>
  <w:num w:numId="41">
    <w:abstractNumId w:val="19"/>
  </w:num>
  <w:num w:numId="42">
    <w:abstractNumId w:val="12"/>
  </w:num>
  <w:num w:numId="43">
    <w:abstractNumId w:val="43"/>
  </w:num>
  <w:num w:numId="44">
    <w:abstractNumId w:val="24"/>
  </w:num>
  <w:num w:numId="45">
    <w:abstractNumId w:val="45"/>
  </w:num>
  <w:num w:numId="46">
    <w:abstractNumId w:val="6"/>
  </w:num>
  <w:num w:numId="47">
    <w:abstractNumId w:val="5"/>
  </w:num>
  <w:num w:numId="48">
    <w:abstractNumId w:val="31"/>
  </w:num>
  <w:num w:numId="49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65"/>
    <w:rsid w:val="00003A9B"/>
    <w:rsid w:val="00004E15"/>
    <w:rsid w:val="000072EF"/>
    <w:rsid w:val="000076E3"/>
    <w:rsid w:val="000143F1"/>
    <w:rsid w:val="0001540A"/>
    <w:rsid w:val="000214BA"/>
    <w:rsid w:val="000231C0"/>
    <w:rsid w:val="00023EAE"/>
    <w:rsid w:val="00024ED2"/>
    <w:rsid w:val="00027A92"/>
    <w:rsid w:val="00030A4A"/>
    <w:rsid w:val="0003275C"/>
    <w:rsid w:val="00035C1E"/>
    <w:rsid w:val="00037169"/>
    <w:rsid w:val="00040F13"/>
    <w:rsid w:val="000422B1"/>
    <w:rsid w:val="00044325"/>
    <w:rsid w:val="000446A2"/>
    <w:rsid w:val="00046352"/>
    <w:rsid w:val="0004675E"/>
    <w:rsid w:val="00046F82"/>
    <w:rsid w:val="00051153"/>
    <w:rsid w:val="00062ABC"/>
    <w:rsid w:val="00065DE7"/>
    <w:rsid w:val="00067D12"/>
    <w:rsid w:val="00071019"/>
    <w:rsid w:val="00074D6B"/>
    <w:rsid w:val="000758E2"/>
    <w:rsid w:val="00076866"/>
    <w:rsid w:val="00076CC4"/>
    <w:rsid w:val="00076F70"/>
    <w:rsid w:val="00077F14"/>
    <w:rsid w:val="000808CA"/>
    <w:rsid w:val="00081037"/>
    <w:rsid w:val="00083A96"/>
    <w:rsid w:val="0008486F"/>
    <w:rsid w:val="00087C82"/>
    <w:rsid w:val="00092C43"/>
    <w:rsid w:val="000947F3"/>
    <w:rsid w:val="00094C2A"/>
    <w:rsid w:val="00095EE7"/>
    <w:rsid w:val="00097389"/>
    <w:rsid w:val="000973DF"/>
    <w:rsid w:val="000975B8"/>
    <w:rsid w:val="00097D6B"/>
    <w:rsid w:val="000A0ACF"/>
    <w:rsid w:val="000A1A13"/>
    <w:rsid w:val="000A5CC3"/>
    <w:rsid w:val="000A5FF9"/>
    <w:rsid w:val="000A60BF"/>
    <w:rsid w:val="000A7089"/>
    <w:rsid w:val="000A79F6"/>
    <w:rsid w:val="000B1DDE"/>
    <w:rsid w:val="000B262E"/>
    <w:rsid w:val="000B299E"/>
    <w:rsid w:val="000B2DF7"/>
    <w:rsid w:val="000B48F0"/>
    <w:rsid w:val="000B622D"/>
    <w:rsid w:val="000B7FEF"/>
    <w:rsid w:val="000C1F24"/>
    <w:rsid w:val="000C593E"/>
    <w:rsid w:val="000D5E3F"/>
    <w:rsid w:val="000D60B9"/>
    <w:rsid w:val="000D62AB"/>
    <w:rsid w:val="000E2AC4"/>
    <w:rsid w:val="000E4770"/>
    <w:rsid w:val="000E63B6"/>
    <w:rsid w:val="000E6E33"/>
    <w:rsid w:val="000F1605"/>
    <w:rsid w:val="000F17A8"/>
    <w:rsid w:val="000F346E"/>
    <w:rsid w:val="000F6E67"/>
    <w:rsid w:val="000F7966"/>
    <w:rsid w:val="000F7D3E"/>
    <w:rsid w:val="001002E5"/>
    <w:rsid w:val="0010103E"/>
    <w:rsid w:val="00102A17"/>
    <w:rsid w:val="001057EC"/>
    <w:rsid w:val="00110EE7"/>
    <w:rsid w:val="00117717"/>
    <w:rsid w:val="00120C85"/>
    <w:rsid w:val="00123D04"/>
    <w:rsid w:val="00124BF8"/>
    <w:rsid w:val="0013026F"/>
    <w:rsid w:val="00130A6F"/>
    <w:rsid w:val="001417A7"/>
    <w:rsid w:val="00143811"/>
    <w:rsid w:val="00144968"/>
    <w:rsid w:val="001468AF"/>
    <w:rsid w:val="00153081"/>
    <w:rsid w:val="0015487F"/>
    <w:rsid w:val="00154B8A"/>
    <w:rsid w:val="00157E2E"/>
    <w:rsid w:val="00163333"/>
    <w:rsid w:val="00170B5F"/>
    <w:rsid w:val="0017442D"/>
    <w:rsid w:val="00175AA3"/>
    <w:rsid w:val="00177998"/>
    <w:rsid w:val="00180EDA"/>
    <w:rsid w:val="00181E4E"/>
    <w:rsid w:val="00184332"/>
    <w:rsid w:val="0018565B"/>
    <w:rsid w:val="00187872"/>
    <w:rsid w:val="0019471C"/>
    <w:rsid w:val="001974FC"/>
    <w:rsid w:val="001A1A04"/>
    <w:rsid w:val="001A3A2F"/>
    <w:rsid w:val="001A6E26"/>
    <w:rsid w:val="001B5E8D"/>
    <w:rsid w:val="001B63CC"/>
    <w:rsid w:val="001C05EC"/>
    <w:rsid w:val="001C072C"/>
    <w:rsid w:val="001C1CA3"/>
    <w:rsid w:val="001C2E0C"/>
    <w:rsid w:val="001C4957"/>
    <w:rsid w:val="001C4CA1"/>
    <w:rsid w:val="001C7512"/>
    <w:rsid w:val="001D086D"/>
    <w:rsid w:val="001D1259"/>
    <w:rsid w:val="001D1958"/>
    <w:rsid w:val="001D22F1"/>
    <w:rsid w:val="001D2725"/>
    <w:rsid w:val="001D2CCF"/>
    <w:rsid w:val="001E328A"/>
    <w:rsid w:val="001E394E"/>
    <w:rsid w:val="001F19C3"/>
    <w:rsid w:val="001F3551"/>
    <w:rsid w:val="001F3C03"/>
    <w:rsid w:val="001F6A2B"/>
    <w:rsid w:val="00200224"/>
    <w:rsid w:val="0020043E"/>
    <w:rsid w:val="0020793C"/>
    <w:rsid w:val="00215C6D"/>
    <w:rsid w:val="0022418A"/>
    <w:rsid w:val="002303B6"/>
    <w:rsid w:val="00230D67"/>
    <w:rsid w:val="00232D79"/>
    <w:rsid w:val="002347C5"/>
    <w:rsid w:val="0023651E"/>
    <w:rsid w:val="0023652E"/>
    <w:rsid w:val="00237BA0"/>
    <w:rsid w:val="00240AAE"/>
    <w:rsid w:val="0025026C"/>
    <w:rsid w:val="002507FF"/>
    <w:rsid w:val="00251FC3"/>
    <w:rsid w:val="00254B70"/>
    <w:rsid w:val="002550B5"/>
    <w:rsid w:val="00256038"/>
    <w:rsid w:val="00262404"/>
    <w:rsid w:val="00263E9E"/>
    <w:rsid w:val="00263F76"/>
    <w:rsid w:val="00263FCC"/>
    <w:rsid w:val="00270928"/>
    <w:rsid w:val="00273353"/>
    <w:rsid w:val="00273CDB"/>
    <w:rsid w:val="00275D30"/>
    <w:rsid w:val="00275DEE"/>
    <w:rsid w:val="00282DDF"/>
    <w:rsid w:val="00285951"/>
    <w:rsid w:val="00287A20"/>
    <w:rsid w:val="00292DC8"/>
    <w:rsid w:val="00294180"/>
    <w:rsid w:val="00294C31"/>
    <w:rsid w:val="00296C39"/>
    <w:rsid w:val="00296E06"/>
    <w:rsid w:val="002A0B35"/>
    <w:rsid w:val="002A3DD6"/>
    <w:rsid w:val="002B0988"/>
    <w:rsid w:val="002B0B64"/>
    <w:rsid w:val="002B1B2C"/>
    <w:rsid w:val="002B38BA"/>
    <w:rsid w:val="002C678E"/>
    <w:rsid w:val="002D0BEE"/>
    <w:rsid w:val="002D1DA5"/>
    <w:rsid w:val="002D2C75"/>
    <w:rsid w:val="002D57CC"/>
    <w:rsid w:val="002E0D3D"/>
    <w:rsid w:val="002E3C15"/>
    <w:rsid w:val="002E56B5"/>
    <w:rsid w:val="002E71E5"/>
    <w:rsid w:val="002E74DA"/>
    <w:rsid w:val="002F1607"/>
    <w:rsid w:val="002F1957"/>
    <w:rsid w:val="002F5481"/>
    <w:rsid w:val="00301B5D"/>
    <w:rsid w:val="003042FD"/>
    <w:rsid w:val="00311894"/>
    <w:rsid w:val="003121EC"/>
    <w:rsid w:val="00314218"/>
    <w:rsid w:val="003153D5"/>
    <w:rsid w:val="00316B86"/>
    <w:rsid w:val="003175D1"/>
    <w:rsid w:val="003238E7"/>
    <w:rsid w:val="00324B5F"/>
    <w:rsid w:val="003267B2"/>
    <w:rsid w:val="00327B74"/>
    <w:rsid w:val="00327F94"/>
    <w:rsid w:val="00332343"/>
    <w:rsid w:val="003373C3"/>
    <w:rsid w:val="00337608"/>
    <w:rsid w:val="00341F9A"/>
    <w:rsid w:val="00353489"/>
    <w:rsid w:val="003550F6"/>
    <w:rsid w:val="00357469"/>
    <w:rsid w:val="0035775B"/>
    <w:rsid w:val="00360594"/>
    <w:rsid w:val="00362761"/>
    <w:rsid w:val="00363BFD"/>
    <w:rsid w:val="00364B74"/>
    <w:rsid w:val="00364BE7"/>
    <w:rsid w:val="00374AEF"/>
    <w:rsid w:val="0037710C"/>
    <w:rsid w:val="00383EEC"/>
    <w:rsid w:val="003919C0"/>
    <w:rsid w:val="00392DBC"/>
    <w:rsid w:val="00392FA1"/>
    <w:rsid w:val="003934A4"/>
    <w:rsid w:val="0039413D"/>
    <w:rsid w:val="00394E1B"/>
    <w:rsid w:val="00395C9C"/>
    <w:rsid w:val="00397CD0"/>
    <w:rsid w:val="003A02C9"/>
    <w:rsid w:val="003A1671"/>
    <w:rsid w:val="003A333F"/>
    <w:rsid w:val="003A4ABE"/>
    <w:rsid w:val="003A7CBA"/>
    <w:rsid w:val="003B14E8"/>
    <w:rsid w:val="003B1D68"/>
    <w:rsid w:val="003B639F"/>
    <w:rsid w:val="003B6B93"/>
    <w:rsid w:val="003C67C9"/>
    <w:rsid w:val="003D118B"/>
    <w:rsid w:val="003D34F8"/>
    <w:rsid w:val="003D6183"/>
    <w:rsid w:val="003E02CE"/>
    <w:rsid w:val="003E035B"/>
    <w:rsid w:val="003E3B78"/>
    <w:rsid w:val="003E3E52"/>
    <w:rsid w:val="003E4137"/>
    <w:rsid w:val="003F0690"/>
    <w:rsid w:val="003F2B56"/>
    <w:rsid w:val="003F4AE0"/>
    <w:rsid w:val="003F57E0"/>
    <w:rsid w:val="003F59E0"/>
    <w:rsid w:val="00401E20"/>
    <w:rsid w:val="00402FC5"/>
    <w:rsid w:val="00404163"/>
    <w:rsid w:val="004052A1"/>
    <w:rsid w:val="0040676E"/>
    <w:rsid w:val="00406C28"/>
    <w:rsid w:val="004076C3"/>
    <w:rsid w:val="004228BE"/>
    <w:rsid w:val="00424505"/>
    <w:rsid w:val="00424D38"/>
    <w:rsid w:val="00426325"/>
    <w:rsid w:val="004278B9"/>
    <w:rsid w:val="00430CB3"/>
    <w:rsid w:val="00430DC0"/>
    <w:rsid w:val="0043100E"/>
    <w:rsid w:val="004310C6"/>
    <w:rsid w:val="004409E2"/>
    <w:rsid w:val="004423CF"/>
    <w:rsid w:val="0044715B"/>
    <w:rsid w:val="004476B2"/>
    <w:rsid w:val="00447E84"/>
    <w:rsid w:val="00451CC7"/>
    <w:rsid w:val="004544B2"/>
    <w:rsid w:val="00456538"/>
    <w:rsid w:val="00462614"/>
    <w:rsid w:val="00462D12"/>
    <w:rsid w:val="004661E2"/>
    <w:rsid w:val="004723DA"/>
    <w:rsid w:val="00475654"/>
    <w:rsid w:val="0047591E"/>
    <w:rsid w:val="004801E9"/>
    <w:rsid w:val="0048295A"/>
    <w:rsid w:val="00483A0F"/>
    <w:rsid w:val="00484E97"/>
    <w:rsid w:val="0048643F"/>
    <w:rsid w:val="00486DAB"/>
    <w:rsid w:val="004903D6"/>
    <w:rsid w:val="00492F05"/>
    <w:rsid w:val="00497A21"/>
    <w:rsid w:val="004A3D2B"/>
    <w:rsid w:val="004A3D86"/>
    <w:rsid w:val="004A6DB1"/>
    <w:rsid w:val="004B11B2"/>
    <w:rsid w:val="004B2E24"/>
    <w:rsid w:val="004B7B4C"/>
    <w:rsid w:val="004C0926"/>
    <w:rsid w:val="004C0E36"/>
    <w:rsid w:val="004C0EC8"/>
    <w:rsid w:val="004C7474"/>
    <w:rsid w:val="004D3DE6"/>
    <w:rsid w:val="004D6BA3"/>
    <w:rsid w:val="004E1F55"/>
    <w:rsid w:val="004E3C81"/>
    <w:rsid w:val="004E4E11"/>
    <w:rsid w:val="004E60BD"/>
    <w:rsid w:val="004F54FB"/>
    <w:rsid w:val="004F7880"/>
    <w:rsid w:val="004F7DEB"/>
    <w:rsid w:val="0050060C"/>
    <w:rsid w:val="00500D71"/>
    <w:rsid w:val="0050108C"/>
    <w:rsid w:val="005047F5"/>
    <w:rsid w:val="0051108A"/>
    <w:rsid w:val="00511A85"/>
    <w:rsid w:val="005156D2"/>
    <w:rsid w:val="005166A1"/>
    <w:rsid w:val="005168F3"/>
    <w:rsid w:val="00516EAD"/>
    <w:rsid w:val="00521EA2"/>
    <w:rsid w:val="00522939"/>
    <w:rsid w:val="00522C1A"/>
    <w:rsid w:val="0052726B"/>
    <w:rsid w:val="00527585"/>
    <w:rsid w:val="0052777E"/>
    <w:rsid w:val="005303BB"/>
    <w:rsid w:val="00540305"/>
    <w:rsid w:val="00540FAD"/>
    <w:rsid w:val="00545DB6"/>
    <w:rsid w:val="00553EB5"/>
    <w:rsid w:val="00554668"/>
    <w:rsid w:val="00554A31"/>
    <w:rsid w:val="00555EB8"/>
    <w:rsid w:val="00556B11"/>
    <w:rsid w:val="00557325"/>
    <w:rsid w:val="00562AE2"/>
    <w:rsid w:val="00562B9D"/>
    <w:rsid w:val="00566561"/>
    <w:rsid w:val="00567FE0"/>
    <w:rsid w:val="00571B33"/>
    <w:rsid w:val="0057785F"/>
    <w:rsid w:val="0058108E"/>
    <w:rsid w:val="005812F8"/>
    <w:rsid w:val="0058196A"/>
    <w:rsid w:val="00582CD9"/>
    <w:rsid w:val="00583773"/>
    <w:rsid w:val="00584E9E"/>
    <w:rsid w:val="00586F4F"/>
    <w:rsid w:val="005914E6"/>
    <w:rsid w:val="0059504F"/>
    <w:rsid w:val="00596E33"/>
    <w:rsid w:val="005A10C7"/>
    <w:rsid w:val="005B03F2"/>
    <w:rsid w:val="005B073E"/>
    <w:rsid w:val="005B378C"/>
    <w:rsid w:val="005B4404"/>
    <w:rsid w:val="005C220C"/>
    <w:rsid w:val="005C28F0"/>
    <w:rsid w:val="005C4359"/>
    <w:rsid w:val="005C5630"/>
    <w:rsid w:val="005C5D5E"/>
    <w:rsid w:val="005D0139"/>
    <w:rsid w:val="005D2658"/>
    <w:rsid w:val="005E19EE"/>
    <w:rsid w:val="005E267C"/>
    <w:rsid w:val="005E2863"/>
    <w:rsid w:val="005E3455"/>
    <w:rsid w:val="005E4C9B"/>
    <w:rsid w:val="005F2EA1"/>
    <w:rsid w:val="005F60B9"/>
    <w:rsid w:val="00602356"/>
    <w:rsid w:val="0060572B"/>
    <w:rsid w:val="00607082"/>
    <w:rsid w:val="00607780"/>
    <w:rsid w:val="0061073A"/>
    <w:rsid w:val="0061110D"/>
    <w:rsid w:val="00613AAB"/>
    <w:rsid w:val="006141A3"/>
    <w:rsid w:val="0061667A"/>
    <w:rsid w:val="006169A3"/>
    <w:rsid w:val="0062265A"/>
    <w:rsid w:val="00623993"/>
    <w:rsid w:val="006245E9"/>
    <w:rsid w:val="00625A36"/>
    <w:rsid w:val="006261CE"/>
    <w:rsid w:val="006263DF"/>
    <w:rsid w:val="006317D5"/>
    <w:rsid w:val="006321ED"/>
    <w:rsid w:val="00633C2C"/>
    <w:rsid w:val="0063599B"/>
    <w:rsid w:val="00635E44"/>
    <w:rsid w:val="0064236F"/>
    <w:rsid w:val="00647103"/>
    <w:rsid w:val="00650BA6"/>
    <w:rsid w:val="00652647"/>
    <w:rsid w:val="00652EAE"/>
    <w:rsid w:val="00653372"/>
    <w:rsid w:val="00654C3E"/>
    <w:rsid w:val="00655638"/>
    <w:rsid w:val="00655FF0"/>
    <w:rsid w:val="0066112C"/>
    <w:rsid w:val="00661333"/>
    <w:rsid w:val="00661546"/>
    <w:rsid w:val="0066494D"/>
    <w:rsid w:val="0066674E"/>
    <w:rsid w:val="00670F7A"/>
    <w:rsid w:val="00672405"/>
    <w:rsid w:val="0067428C"/>
    <w:rsid w:val="00676569"/>
    <w:rsid w:val="00677305"/>
    <w:rsid w:val="006800C6"/>
    <w:rsid w:val="00681A5A"/>
    <w:rsid w:val="006823AC"/>
    <w:rsid w:val="006964A3"/>
    <w:rsid w:val="006A0389"/>
    <w:rsid w:val="006A0C53"/>
    <w:rsid w:val="006A26E4"/>
    <w:rsid w:val="006A56EB"/>
    <w:rsid w:val="006A5C59"/>
    <w:rsid w:val="006A75C9"/>
    <w:rsid w:val="006B2BD3"/>
    <w:rsid w:val="006B3DFB"/>
    <w:rsid w:val="006B3FCA"/>
    <w:rsid w:val="006B5D9B"/>
    <w:rsid w:val="006B61CF"/>
    <w:rsid w:val="006C0EDA"/>
    <w:rsid w:val="006C0FC1"/>
    <w:rsid w:val="006C100B"/>
    <w:rsid w:val="006C1FE2"/>
    <w:rsid w:val="006C2137"/>
    <w:rsid w:val="006C3451"/>
    <w:rsid w:val="006C64C9"/>
    <w:rsid w:val="006D03D3"/>
    <w:rsid w:val="006D0E65"/>
    <w:rsid w:val="006D1A3F"/>
    <w:rsid w:val="006D6964"/>
    <w:rsid w:val="006E00B1"/>
    <w:rsid w:val="006E600C"/>
    <w:rsid w:val="006F264F"/>
    <w:rsid w:val="006F2688"/>
    <w:rsid w:val="006F33C1"/>
    <w:rsid w:val="006F51B2"/>
    <w:rsid w:val="006F5C2B"/>
    <w:rsid w:val="007026F9"/>
    <w:rsid w:val="00702FE2"/>
    <w:rsid w:val="00703460"/>
    <w:rsid w:val="007041AB"/>
    <w:rsid w:val="00705DBB"/>
    <w:rsid w:val="0071334C"/>
    <w:rsid w:val="00713B74"/>
    <w:rsid w:val="00715300"/>
    <w:rsid w:val="00716053"/>
    <w:rsid w:val="00722230"/>
    <w:rsid w:val="00723AB4"/>
    <w:rsid w:val="0072593A"/>
    <w:rsid w:val="00727A21"/>
    <w:rsid w:val="00727F4A"/>
    <w:rsid w:val="00731531"/>
    <w:rsid w:val="00731960"/>
    <w:rsid w:val="00732264"/>
    <w:rsid w:val="007332A0"/>
    <w:rsid w:val="00733C83"/>
    <w:rsid w:val="007343E6"/>
    <w:rsid w:val="0073593F"/>
    <w:rsid w:val="00743C7E"/>
    <w:rsid w:val="00746EF2"/>
    <w:rsid w:val="0075125B"/>
    <w:rsid w:val="00752870"/>
    <w:rsid w:val="00752BA0"/>
    <w:rsid w:val="00753049"/>
    <w:rsid w:val="00756B18"/>
    <w:rsid w:val="00756F39"/>
    <w:rsid w:val="00760D58"/>
    <w:rsid w:val="00761EEE"/>
    <w:rsid w:val="0076300B"/>
    <w:rsid w:val="00765270"/>
    <w:rsid w:val="007658C4"/>
    <w:rsid w:val="00766F5A"/>
    <w:rsid w:val="00774FDD"/>
    <w:rsid w:val="00775432"/>
    <w:rsid w:val="00775FB9"/>
    <w:rsid w:val="007806C4"/>
    <w:rsid w:val="0078340C"/>
    <w:rsid w:val="00785120"/>
    <w:rsid w:val="00785C15"/>
    <w:rsid w:val="007903C5"/>
    <w:rsid w:val="00790733"/>
    <w:rsid w:val="00791A67"/>
    <w:rsid w:val="00792887"/>
    <w:rsid w:val="00792B6E"/>
    <w:rsid w:val="007934E0"/>
    <w:rsid w:val="00794A28"/>
    <w:rsid w:val="007978A2"/>
    <w:rsid w:val="007A0AC0"/>
    <w:rsid w:val="007A16C2"/>
    <w:rsid w:val="007A35D2"/>
    <w:rsid w:val="007A3F13"/>
    <w:rsid w:val="007A705C"/>
    <w:rsid w:val="007A7557"/>
    <w:rsid w:val="007B5068"/>
    <w:rsid w:val="007C19DD"/>
    <w:rsid w:val="007C6F9B"/>
    <w:rsid w:val="007D4F12"/>
    <w:rsid w:val="007D5F24"/>
    <w:rsid w:val="007E1D93"/>
    <w:rsid w:val="007E2986"/>
    <w:rsid w:val="007E6C6B"/>
    <w:rsid w:val="007F08FB"/>
    <w:rsid w:val="007F107E"/>
    <w:rsid w:val="007F29A3"/>
    <w:rsid w:val="007F442E"/>
    <w:rsid w:val="007F449C"/>
    <w:rsid w:val="007F44A7"/>
    <w:rsid w:val="007F6E57"/>
    <w:rsid w:val="007F798A"/>
    <w:rsid w:val="0080118D"/>
    <w:rsid w:val="0080199A"/>
    <w:rsid w:val="00802221"/>
    <w:rsid w:val="0080335F"/>
    <w:rsid w:val="00807350"/>
    <w:rsid w:val="00813BE1"/>
    <w:rsid w:val="00815D34"/>
    <w:rsid w:val="008172C1"/>
    <w:rsid w:val="008222C9"/>
    <w:rsid w:val="008232A7"/>
    <w:rsid w:val="00830D92"/>
    <w:rsid w:val="00834E57"/>
    <w:rsid w:val="0083640E"/>
    <w:rsid w:val="0084601C"/>
    <w:rsid w:val="0084726F"/>
    <w:rsid w:val="00847FDE"/>
    <w:rsid w:val="008505FF"/>
    <w:rsid w:val="00850CE6"/>
    <w:rsid w:val="00857F00"/>
    <w:rsid w:val="008613C5"/>
    <w:rsid w:val="00870603"/>
    <w:rsid w:val="0087276A"/>
    <w:rsid w:val="00873026"/>
    <w:rsid w:val="008752CF"/>
    <w:rsid w:val="008774EF"/>
    <w:rsid w:val="0087770A"/>
    <w:rsid w:val="00877FE5"/>
    <w:rsid w:val="00880F6F"/>
    <w:rsid w:val="0088506D"/>
    <w:rsid w:val="00887D65"/>
    <w:rsid w:val="00893535"/>
    <w:rsid w:val="00895A51"/>
    <w:rsid w:val="008B091E"/>
    <w:rsid w:val="008B0D4E"/>
    <w:rsid w:val="008B3368"/>
    <w:rsid w:val="008B46E8"/>
    <w:rsid w:val="008B7D77"/>
    <w:rsid w:val="008C1AE2"/>
    <w:rsid w:val="008C1C20"/>
    <w:rsid w:val="008C3B1A"/>
    <w:rsid w:val="008C5A18"/>
    <w:rsid w:val="008D0A32"/>
    <w:rsid w:val="008D1316"/>
    <w:rsid w:val="008D2509"/>
    <w:rsid w:val="008D26C3"/>
    <w:rsid w:val="008D2782"/>
    <w:rsid w:val="008D4847"/>
    <w:rsid w:val="008D7251"/>
    <w:rsid w:val="008E19A3"/>
    <w:rsid w:val="008E446C"/>
    <w:rsid w:val="008E6C57"/>
    <w:rsid w:val="008E6D6F"/>
    <w:rsid w:val="008F04E6"/>
    <w:rsid w:val="008F3B93"/>
    <w:rsid w:val="008F4125"/>
    <w:rsid w:val="008F4959"/>
    <w:rsid w:val="008F7411"/>
    <w:rsid w:val="008F76BE"/>
    <w:rsid w:val="0090235B"/>
    <w:rsid w:val="0090334D"/>
    <w:rsid w:val="00903EEE"/>
    <w:rsid w:val="009045E8"/>
    <w:rsid w:val="009071AC"/>
    <w:rsid w:val="00907CEC"/>
    <w:rsid w:val="00912F23"/>
    <w:rsid w:val="00913751"/>
    <w:rsid w:val="00914228"/>
    <w:rsid w:val="0091639C"/>
    <w:rsid w:val="0091661A"/>
    <w:rsid w:val="00917D0C"/>
    <w:rsid w:val="00920383"/>
    <w:rsid w:val="0092345F"/>
    <w:rsid w:val="00926058"/>
    <w:rsid w:val="009316A6"/>
    <w:rsid w:val="00931EA7"/>
    <w:rsid w:val="00932567"/>
    <w:rsid w:val="009327B9"/>
    <w:rsid w:val="00934B6B"/>
    <w:rsid w:val="00935B6C"/>
    <w:rsid w:val="00941E65"/>
    <w:rsid w:val="00943EA9"/>
    <w:rsid w:val="009444F2"/>
    <w:rsid w:val="00944D8A"/>
    <w:rsid w:val="00945399"/>
    <w:rsid w:val="009473ED"/>
    <w:rsid w:val="00951E02"/>
    <w:rsid w:val="00952789"/>
    <w:rsid w:val="009572A9"/>
    <w:rsid w:val="00957785"/>
    <w:rsid w:val="009604EF"/>
    <w:rsid w:val="009617B0"/>
    <w:rsid w:val="009651B1"/>
    <w:rsid w:val="00972C69"/>
    <w:rsid w:val="00973691"/>
    <w:rsid w:val="0097498C"/>
    <w:rsid w:val="00975344"/>
    <w:rsid w:val="0097662D"/>
    <w:rsid w:val="009770EF"/>
    <w:rsid w:val="009807EF"/>
    <w:rsid w:val="00985812"/>
    <w:rsid w:val="00987353"/>
    <w:rsid w:val="00987D29"/>
    <w:rsid w:val="00990D5F"/>
    <w:rsid w:val="009913D2"/>
    <w:rsid w:val="00992FBB"/>
    <w:rsid w:val="00995C72"/>
    <w:rsid w:val="00996A84"/>
    <w:rsid w:val="009A2B2F"/>
    <w:rsid w:val="009A670D"/>
    <w:rsid w:val="009B0073"/>
    <w:rsid w:val="009B1883"/>
    <w:rsid w:val="009B26A0"/>
    <w:rsid w:val="009B4BD1"/>
    <w:rsid w:val="009C1CBE"/>
    <w:rsid w:val="009C2823"/>
    <w:rsid w:val="009C525C"/>
    <w:rsid w:val="009C7697"/>
    <w:rsid w:val="009D3D93"/>
    <w:rsid w:val="009D3FF3"/>
    <w:rsid w:val="009E014D"/>
    <w:rsid w:val="009E10E4"/>
    <w:rsid w:val="009E2059"/>
    <w:rsid w:val="009E4672"/>
    <w:rsid w:val="009E4AFE"/>
    <w:rsid w:val="009E5B3C"/>
    <w:rsid w:val="009E62CE"/>
    <w:rsid w:val="009E72C0"/>
    <w:rsid w:val="009E77E8"/>
    <w:rsid w:val="009F2C1D"/>
    <w:rsid w:val="009F3807"/>
    <w:rsid w:val="00A03775"/>
    <w:rsid w:val="00A061ED"/>
    <w:rsid w:val="00A07D88"/>
    <w:rsid w:val="00A126AC"/>
    <w:rsid w:val="00A1301E"/>
    <w:rsid w:val="00A17F1D"/>
    <w:rsid w:val="00A21DC5"/>
    <w:rsid w:val="00A21F65"/>
    <w:rsid w:val="00A23012"/>
    <w:rsid w:val="00A24A87"/>
    <w:rsid w:val="00A2644C"/>
    <w:rsid w:val="00A27885"/>
    <w:rsid w:val="00A279D1"/>
    <w:rsid w:val="00A30947"/>
    <w:rsid w:val="00A342ED"/>
    <w:rsid w:val="00A34EC3"/>
    <w:rsid w:val="00A40982"/>
    <w:rsid w:val="00A4189C"/>
    <w:rsid w:val="00A4265E"/>
    <w:rsid w:val="00A42B57"/>
    <w:rsid w:val="00A459F6"/>
    <w:rsid w:val="00A45DE7"/>
    <w:rsid w:val="00A46F74"/>
    <w:rsid w:val="00A47A58"/>
    <w:rsid w:val="00A505C2"/>
    <w:rsid w:val="00A50AE4"/>
    <w:rsid w:val="00A52AA8"/>
    <w:rsid w:val="00A550CF"/>
    <w:rsid w:val="00A5667B"/>
    <w:rsid w:val="00A61C02"/>
    <w:rsid w:val="00A6391D"/>
    <w:rsid w:val="00A63AD5"/>
    <w:rsid w:val="00A6795F"/>
    <w:rsid w:val="00A70C32"/>
    <w:rsid w:val="00A74CDB"/>
    <w:rsid w:val="00A76BA2"/>
    <w:rsid w:val="00A841D2"/>
    <w:rsid w:val="00A84619"/>
    <w:rsid w:val="00A851A2"/>
    <w:rsid w:val="00A861E6"/>
    <w:rsid w:val="00A86255"/>
    <w:rsid w:val="00A92861"/>
    <w:rsid w:val="00A92A12"/>
    <w:rsid w:val="00A93C49"/>
    <w:rsid w:val="00A94D09"/>
    <w:rsid w:val="00A97B01"/>
    <w:rsid w:val="00AA3A44"/>
    <w:rsid w:val="00AA435A"/>
    <w:rsid w:val="00AA4A6D"/>
    <w:rsid w:val="00AA5AF5"/>
    <w:rsid w:val="00AB249D"/>
    <w:rsid w:val="00AB2748"/>
    <w:rsid w:val="00AB4696"/>
    <w:rsid w:val="00AB6546"/>
    <w:rsid w:val="00AC3D72"/>
    <w:rsid w:val="00AC4286"/>
    <w:rsid w:val="00AC5701"/>
    <w:rsid w:val="00AC592D"/>
    <w:rsid w:val="00AC5CA6"/>
    <w:rsid w:val="00AC65DE"/>
    <w:rsid w:val="00AD45BA"/>
    <w:rsid w:val="00AD6169"/>
    <w:rsid w:val="00AE0E9D"/>
    <w:rsid w:val="00AE70EA"/>
    <w:rsid w:val="00AE7964"/>
    <w:rsid w:val="00AF00F6"/>
    <w:rsid w:val="00AF21A5"/>
    <w:rsid w:val="00AF35E0"/>
    <w:rsid w:val="00AF3FD6"/>
    <w:rsid w:val="00AF4B0B"/>
    <w:rsid w:val="00AF4DDA"/>
    <w:rsid w:val="00B027C1"/>
    <w:rsid w:val="00B04CEA"/>
    <w:rsid w:val="00B04DA7"/>
    <w:rsid w:val="00B06B91"/>
    <w:rsid w:val="00B07817"/>
    <w:rsid w:val="00B111CB"/>
    <w:rsid w:val="00B14745"/>
    <w:rsid w:val="00B1496B"/>
    <w:rsid w:val="00B14D26"/>
    <w:rsid w:val="00B15FA5"/>
    <w:rsid w:val="00B17A97"/>
    <w:rsid w:val="00B20F4A"/>
    <w:rsid w:val="00B2293C"/>
    <w:rsid w:val="00B25029"/>
    <w:rsid w:val="00B26FA2"/>
    <w:rsid w:val="00B2772E"/>
    <w:rsid w:val="00B30777"/>
    <w:rsid w:val="00B34801"/>
    <w:rsid w:val="00B34DF9"/>
    <w:rsid w:val="00B374D9"/>
    <w:rsid w:val="00B37612"/>
    <w:rsid w:val="00B37E50"/>
    <w:rsid w:val="00B40133"/>
    <w:rsid w:val="00B40225"/>
    <w:rsid w:val="00B434F1"/>
    <w:rsid w:val="00B456BF"/>
    <w:rsid w:val="00B4720E"/>
    <w:rsid w:val="00B52A1F"/>
    <w:rsid w:val="00B574C0"/>
    <w:rsid w:val="00B60559"/>
    <w:rsid w:val="00B615D4"/>
    <w:rsid w:val="00B643DD"/>
    <w:rsid w:val="00B65FDB"/>
    <w:rsid w:val="00B669A3"/>
    <w:rsid w:val="00B72073"/>
    <w:rsid w:val="00B731B5"/>
    <w:rsid w:val="00B7485E"/>
    <w:rsid w:val="00B766E5"/>
    <w:rsid w:val="00B76EB1"/>
    <w:rsid w:val="00B80E58"/>
    <w:rsid w:val="00B8104E"/>
    <w:rsid w:val="00B81A08"/>
    <w:rsid w:val="00B93BB9"/>
    <w:rsid w:val="00B97DA4"/>
    <w:rsid w:val="00BA0215"/>
    <w:rsid w:val="00BA38E3"/>
    <w:rsid w:val="00BA3979"/>
    <w:rsid w:val="00BA3DF8"/>
    <w:rsid w:val="00BA40A5"/>
    <w:rsid w:val="00BB09BF"/>
    <w:rsid w:val="00BB3B0F"/>
    <w:rsid w:val="00BB44C0"/>
    <w:rsid w:val="00BB5E58"/>
    <w:rsid w:val="00BC0E86"/>
    <w:rsid w:val="00BC11D9"/>
    <w:rsid w:val="00BD2B02"/>
    <w:rsid w:val="00BD2D08"/>
    <w:rsid w:val="00BD6EE1"/>
    <w:rsid w:val="00BE3497"/>
    <w:rsid w:val="00BE353B"/>
    <w:rsid w:val="00BE4857"/>
    <w:rsid w:val="00BE50F9"/>
    <w:rsid w:val="00BE6C21"/>
    <w:rsid w:val="00BF0B11"/>
    <w:rsid w:val="00BF12D4"/>
    <w:rsid w:val="00BF49CA"/>
    <w:rsid w:val="00C0087B"/>
    <w:rsid w:val="00C06170"/>
    <w:rsid w:val="00C073E3"/>
    <w:rsid w:val="00C07EDA"/>
    <w:rsid w:val="00C11120"/>
    <w:rsid w:val="00C2064C"/>
    <w:rsid w:val="00C207AB"/>
    <w:rsid w:val="00C2224A"/>
    <w:rsid w:val="00C234A6"/>
    <w:rsid w:val="00C23E0F"/>
    <w:rsid w:val="00C2529E"/>
    <w:rsid w:val="00C26A6F"/>
    <w:rsid w:val="00C271C9"/>
    <w:rsid w:val="00C27F17"/>
    <w:rsid w:val="00C300DE"/>
    <w:rsid w:val="00C30B00"/>
    <w:rsid w:val="00C31BAE"/>
    <w:rsid w:val="00C31DD9"/>
    <w:rsid w:val="00C33166"/>
    <w:rsid w:val="00C338AD"/>
    <w:rsid w:val="00C33F49"/>
    <w:rsid w:val="00C343DF"/>
    <w:rsid w:val="00C34913"/>
    <w:rsid w:val="00C37597"/>
    <w:rsid w:val="00C37C11"/>
    <w:rsid w:val="00C4114A"/>
    <w:rsid w:val="00C43009"/>
    <w:rsid w:val="00C4420C"/>
    <w:rsid w:val="00C442F6"/>
    <w:rsid w:val="00C44AB1"/>
    <w:rsid w:val="00C45CBF"/>
    <w:rsid w:val="00C52C96"/>
    <w:rsid w:val="00C53D0F"/>
    <w:rsid w:val="00C57F5B"/>
    <w:rsid w:val="00C70BD8"/>
    <w:rsid w:val="00C72AFB"/>
    <w:rsid w:val="00C75657"/>
    <w:rsid w:val="00C76F51"/>
    <w:rsid w:val="00C77D4F"/>
    <w:rsid w:val="00C8039D"/>
    <w:rsid w:val="00C80568"/>
    <w:rsid w:val="00C82EEC"/>
    <w:rsid w:val="00C84E72"/>
    <w:rsid w:val="00C85E8F"/>
    <w:rsid w:val="00C86520"/>
    <w:rsid w:val="00C875CA"/>
    <w:rsid w:val="00C907DF"/>
    <w:rsid w:val="00CA0654"/>
    <w:rsid w:val="00CA210E"/>
    <w:rsid w:val="00CA51A9"/>
    <w:rsid w:val="00CA571C"/>
    <w:rsid w:val="00CA5A16"/>
    <w:rsid w:val="00CA67C3"/>
    <w:rsid w:val="00CB2084"/>
    <w:rsid w:val="00CB303F"/>
    <w:rsid w:val="00CB66C9"/>
    <w:rsid w:val="00CC21BD"/>
    <w:rsid w:val="00CC4A68"/>
    <w:rsid w:val="00CC4BA7"/>
    <w:rsid w:val="00CC7D71"/>
    <w:rsid w:val="00CD4C1D"/>
    <w:rsid w:val="00CD7484"/>
    <w:rsid w:val="00CD7B45"/>
    <w:rsid w:val="00CE1FA5"/>
    <w:rsid w:val="00CE52A3"/>
    <w:rsid w:val="00CE53F0"/>
    <w:rsid w:val="00CE75C5"/>
    <w:rsid w:val="00CF021F"/>
    <w:rsid w:val="00CF0398"/>
    <w:rsid w:val="00CF0B1D"/>
    <w:rsid w:val="00CF2415"/>
    <w:rsid w:val="00D00AF7"/>
    <w:rsid w:val="00D06265"/>
    <w:rsid w:val="00D11CA6"/>
    <w:rsid w:val="00D13722"/>
    <w:rsid w:val="00D14B5B"/>
    <w:rsid w:val="00D1593F"/>
    <w:rsid w:val="00D169FC"/>
    <w:rsid w:val="00D17E8D"/>
    <w:rsid w:val="00D230A5"/>
    <w:rsid w:val="00D31934"/>
    <w:rsid w:val="00D324AB"/>
    <w:rsid w:val="00D3337F"/>
    <w:rsid w:val="00D343D6"/>
    <w:rsid w:val="00D3669B"/>
    <w:rsid w:val="00D414BF"/>
    <w:rsid w:val="00D42A25"/>
    <w:rsid w:val="00D42FFD"/>
    <w:rsid w:val="00D44BB9"/>
    <w:rsid w:val="00D47535"/>
    <w:rsid w:val="00D551F4"/>
    <w:rsid w:val="00D559D4"/>
    <w:rsid w:val="00D55BE3"/>
    <w:rsid w:val="00D57CDC"/>
    <w:rsid w:val="00D60567"/>
    <w:rsid w:val="00D60BDB"/>
    <w:rsid w:val="00D6105A"/>
    <w:rsid w:val="00D61502"/>
    <w:rsid w:val="00D63A5B"/>
    <w:rsid w:val="00D657A2"/>
    <w:rsid w:val="00D72B73"/>
    <w:rsid w:val="00D7387F"/>
    <w:rsid w:val="00D8159C"/>
    <w:rsid w:val="00D81EB7"/>
    <w:rsid w:val="00D826D1"/>
    <w:rsid w:val="00D82BB6"/>
    <w:rsid w:val="00D82FA6"/>
    <w:rsid w:val="00D854EE"/>
    <w:rsid w:val="00D861C0"/>
    <w:rsid w:val="00D91572"/>
    <w:rsid w:val="00D92665"/>
    <w:rsid w:val="00DA0507"/>
    <w:rsid w:val="00DA249B"/>
    <w:rsid w:val="00DB064F"/>
    <w:rsid w:val="00DB6C18"/>
    <w:rsid w:val="00DB79C3"/>
    <w:rsid w:val="00DC17F4"/>
    <w:rsid w:val="00DC77FC"/>
    <w:rsid w:val="00DD01DE"/>
    <w:rsid w:val="00DD0765"/>
    <w:rsid w:val="00DD0FDC"/>
    <w:rsid w:val="00DE4D56"/>
    <w:rsid w:val="00DE690F"/>
    <w:rsid w:val="00DE6D6D"/>
    <w:rsid w:val="00DE6D82"/>
    <w:rsid w:val="00DE7088"/>
    <w:rsid w:val="00DF3F10"/>
    <w:rsid w:val="00E0264D"/>
    <w:rsid w:val="00E05FAF"/>
    <w:rsid w:val="00E07A2E"/>
    <w:rsid w:val="00E11F58"/>
    <w:rsid w:val="00E20AC6"/>
    <w:rsid w:val="00E25DCA"/>
    <w:rsid w:val="00E26402"/>
    <w:rsid w:val="00E279B9"/>
    <w:rsid w:val="00E27DD9"/>
    <w:rsid w:val="00E30D86"/>
    <w:rsid w:val="00E35A8D"/>
    <w:rsid w:val="00E35BEA"/>
    <w:rsid w:val="00E35FA9"/>
    <w:rsid w:val="00E36EEB"/>
    <w:rsid w:val="00E40F47"/>
    <w:rsid w:val="00E41E9C"/>
    <w:rsid w:val="00E4344B"/>
    <w:rsid w:val="00E44AD3"/>
    <w:rsid w:val="00E45653"/>
    <w:rsid w:val="00E45B30"/>
    <w:rsid w:val="00E45D42"/>
    <w:rsid w:val="00E46302"/>
    <w:rsid w:val="00E47917"/>
    <w:rsid w:val="00E54BA2"/>
    <w:rsid w:val="00E5630A"/>
    <w:rsid w:val="00E56F7B"/>
    <w:rsid w:val="00E60219"/>
    <w:rsid w:val="00E61432"/>
    <w:rsid w:val="00E6251B"/>
    <w:rsid w:val="00E6389E"/>
    <w:rsid w:val="00E640A5"/>
    <w:rsid w:val="00E65979"/>
    <w:rsid w:val="00E65BC6"/>
    <w:rsid w:val="00E666D6"/>
    <w:rsid w:val="00E6686E"/>
    <w:rsid w:val="00E66C1B"/>
    <w:rsid w:val="00E714E9"/>
    <w:rsid w:val="00E71D45"/>
    <w:rsid w:val="00E7220F"/>
    <w:rsid w:val="00E737F7"/>
    <w:rsid w:val="00E743D4"/>
    <w:rsid w:val="00E77F50"/>
    <w:rsid w:val="00E80886"/>
    <w:rsid w:val="00E815A9"/>
    <w:rsid w:val="00E817A0"/>
    <w:rsid w:val="00E81DBC"/>
    <w:rsid w:val="00E81FD6"/>
    <w:rsid w:val="00E847A9"/>
    <w:rsid w:val="00E84DA6"/>
    <w:rsid w:val="00E9000F"/>
    <w:rsid w:val="00E905B2"/>
    <w:rsid w:val="00E91BEA"/>
    <w:rsid w:val="00E93390"/>
    <w:rsid w:val="00E94231"/>
    <w:rsid w:val="00E9691D"/>
    <w:rsid w:val="00E97B05"/>
    <w:rsid w:val="00EA444C"/>
    <w:rsid w:val="00EA5766"/>
    <w:rsid w:val="00EA5B5E"/>
    <w:rsid w:val="00EA62A7"/>
    <w:rsid w:val="00EA62E9"/>
    <w:rsid w:val="00EA6C5B"/>
    <w:rsid w:val="00EB4472"/>
    <w:rsid w:val="00EB651C"/>
    <w:rsid w:val="00EC07B3"/>
    <w:rsid w:val="00EC0EAE"/>
    <w:rsid w:val="00EC41EF"/>
    <w:rsid w:val="00EC5A3F"/>
    <w:rsid w:val="00EC605C"/>
    <w:rsid w:val="00ED10BB"/>
    <w:rsid w:val="00ED6660"/>
    <w:rsid w:val="00ED7194"/>
    <w:rsid w:val="00EE32B0"/>
    <w:rsid w:val="00EE35CE"/>
    <w:rsid w:val="00EE53C3"/>
    <w:rsid w:val="00EE5F0F"/>
    <w:rsid w:val="00EF0FB1"/>
    <w:rsid w:val="00EF6399"/>
    <w:rsid w:val="00F0398D"/>
    <w:rsid w:val="00F06337"/>
    <w:rsid w:val="00F0728A"/>
    <w:rsid w:val="00F1137E"/>
    <w:rsid w:val="00F13709"/>
    <w:rsid w:val="00F13CBB"/>
    <w:rsid w:val="00F14054"/>
    <w:rsid w:val="00F21C18"/>
    <w:rsid w:val="00F23549"/>
    <w:rsid w:val="00F2658F"/>
    <w:rsid w:val="00F274EF"/>
    <w:rsid w:val="00F31003"/>
    <w:rsid w:val="00F3230D"/>
    <w:rsid w:val="00F33466"/>
    <w:rsid w:val="00F33DD2"/>
    <w:rsid w:val="00F35056"/>
    <w:rsid w:val="00F3620E"/>
    <w:rsid w:val="00F364DE"/>
    <w:rsid w:val="00F42C96"/>
    <w:rsid w:val="00F457AF"/>
    <w:rsid w:val="00F45C27"/>
    <w:rsid w:val="00F46BBC"/>
    <w:rsid w:val="00F47BCD"/>
    <w:rsid w:val="00F50CA3"/>
    <w:rsid w:val="00F565AA"/>
    <w:rsid w:val="00F65195"/>
    <w:rsid w:val="00F6586F"/>
    <w:rsid w:val="00F65F19"/>
    <w:rsid w:val="00F7248E"/>
    <w:rsid w:val="00F80AF6"/>
    <w:rsid w:val="00F80F45"/>
    <w:rsid w:val="00F80F50"/>
    <w:rsid w:val="00F832C9"/>
    <w:rsid w:val="00F84B4B"/>
    <w:rsid w:val="00F87940"/>
    <w:rsid w:val="00F87E48"/>
    <w:rsid w:val="00F908EB"/>
    <w:rsid w:val="00F967A2"/>
    <w:rsid w:val="00FA1EF3"/>
    <w:rsid w:val="00FA20D4"/>
    <w:rsid w:val="00FA267D"/>
    <w:rsid w:val="00FA42B0"/>
    <w:rsid w:val="00FA71FD"/>
    <w:rsid w:val="00FA779C"/>
    <w:rsid w:val="00FA7E68"/>
    <w:rsid w:val="00FB0F23"/>
    <w:rsid w:val="00FB3790"/>
    <w:rsid w:val="00FB4D97"/>
    <w:rsid w:val="00FB5003"/>
    <w:rsid w:val="00FB7C92"/>
    <w:rsid w:val="00FC1FA4"/>
    <w:rsid w:val="00FC464B"/>
    <w:rsid w:val="00FC506E"/>
    <w:rsid w:val="00FD1618"/>
    <w:rsid w:val="00FD30B7"/>
    <w:rsid w:val="00FD3621"/>
    <w:rsid w:val="00FD590E"/>
    <w:rsid w:val="00FE4040"/>
    <w:rsid w:val="00FE66BA"/>
    <w:rsid w:val="00FE790F"/>
    <w:rsid w:val="00FF15E4"/>
    <w:rsid w:val="00FF49EC"/>
    <w:rsid w:val="00FF566C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6A8D-6BFE-4E55-AE11-70C5DA2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D5E"/>
    <w:pPr>
      <w:spacing w:after="200" w:line="276" w:lineRule="auto"/>
    </w:pPr>
    <w:rPr>
      <w:sz w:val="22"/>
      <w:szCs w:val="22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1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4054"/>
    <w:pPr>
      <w:spacing w:after="0" w:line="240" w:lineRule="auto"/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9E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4EF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274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74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274EF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C0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E3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4C0E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E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0E3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3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C0E36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8F4959"/>
    <w:rPr>
      <w:sz w:val="22"/>
      <w:szCs w:val="22"/>
      <w:lang w:val="et-EE"/>
    </w:rPr>
  </w:style>
  <w:style w:type="character" w:styleId="Hyperlink">
    <w:name w:val="Hyperlink"/>
    <w:uiPriority w:val="99"/>
    <w:unhideWhenUsed/>
    <w:rsid w:val="00FA71F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41AB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7041AB"/>
    <w:rPr>
      <w:sz w:val="22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9071AC"/>
    <w:rPr>
      <w:sz w:val="22"/>
      <w:szCs w:val="22"/>
      <w:lang w:val="et-EE"/>
    </w:rPr>
  </w:style>
  <w:style w:type="character" w:customStyle="1" w:styleId="Heading1Char">
    <w:name w:val="Heading 1 Char"/>
    <w:link w:val="Heading1"/>
    <w:uiPriority w:val="9"/>
    <w:rsid w:val="006471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7F7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737F7"/>
    <w:rPr>
      <w:lang w:eastAsia="en-US"/>
    </w:rPr>
  </w:style>
  <w:style w:type="character" w:styleId="FootnoteReference">
    <w:name w:val="footnote reference"/>
    <w:uiPriority w:val="99"/>
    <w:semiHidden/>
    <w:unhideWhenUsed/>
    <w:rsid w:val="00E737F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6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hk.ee/ME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thk.ee/PL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083E-6174-4DCA-8F11-21842E4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 APJ lehtmetall, TASE 4</vt:lpstr>
    </vt:vector>
  </TitlesOfParts>
  <Company>KV Logistikakeskus</Company>
  <LinksUpToDate>false</LinksUpToDate>
  <CharactersWithSpaces>16696</CharactersWithSpaces>
  <SharedDoc>false</SharedDoc>
  <HLinks>
    <vt:vector size="12" baseType="variant">
      <vt:variant>
        <vt:i4>7274566</vt:i4>
      </vt:variant>
      <vt:variant>
        <vt:i4>3</vt:i4>
      </vt:variant>
      <vt:variant>
        <vt:i4>0</vt:i4>
      </vt:variant>
      <vt:variant>
        <vt:i4>5</vt:i4>
      </vt:variant>
      <vt:variant>
        <vt:lpwstr>http://www.tthk.ee/PLC/</vt:lpwstr>
      </vt:variant>
      <vt:variant>
        <vt:lpwstr/>
      </vt:variant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http://www.tthk.ee/MEH/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 APJ lehtmetall, TASE 4</dc:title>
  <dc:subject/>
  <dc:creator>Maris Vaht</dc:creator>
  <cp:keywords/>
  <dc:description/>
  <cp:lastModifiedBy>Triin Ploompuu</cp:lastModifiedBy>
  <cp:revision>2</cp:revision>
  <cp:lastPrinted>2016-02-11T13:44:00Z</cp:lastPrinted>
  <dcterms:created xsi:type="dcterms:W3CDTF">2019-02-14T13:53:00Z</dcterms:created>
  <dcterms:modified xsi:type="dcterms:W3CDTF">2019-02-14T13:53:00Z</dcterms:modified>
</cp:coreProperties>
</file>